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F9" w:rsidRPr="00776702" w:rsidRDefault="005B1511" w:rsidP="00E7034A">
      <w:pPr>
        <w:tabs>
          <w:tab w:val="left" w:pos="0"/>
        </w:tabs>
        <w:jc w:val="center"/>
        <w:rPr>
          <w:rFonts w:ascii="Arial" w:hAnsi="Arial" w:cs="Arial"/>
          <w:b/>
          <w:color w:val="244061"/>
          <w:sz w:val="28"/>
          <w:szCs w:val="28"/>
        </w:rPr>
      </w:pPr>
      <w:r>
        <w:rPr>
          <w:noProof/>
          <w:color w:val="244061"/>
        </w:rPr>
        <w:drawing>
          <wp:anchor distT="0" distB="0" distL="114300" distR="114300" simplePos="0" relativeHeight="251657728" behindDoc="0" locked="0" layoutInCell="1" allowOverlap="1">
            <wp:simplePos x="0" y="0"/>
            <wp:positionH relativeFrom="column">
              <wp:posOffset>-57150</wp:posOffset>
            </wp:positionH>
            <wp:positionV relativeFrom="paragraph">
              <wp:posOffset>23495</wp:posOffset>
            </wp:positionV>
            <wp:extent cx="1205230" cy="762000"/>
            <wp:effectExtent l="19050" t="0" r="0" b="0"/>
            <wp:wrapSquare wrapText="bothSides"/>
            <wp:docPr id="1"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205230" cy="762000"/>
                    </a:xfrm>
                    <a:prstGeom prst="rect">
                      <a:avLst/>
                    </a:prstGeom>
                    <a:noFill/>
                    <a:ln w="9525">
                      <a:noFill/>
                      <a:miter lim="800000"/>
                      <a:headEnd/>
                      <a:tailEnd/>
                    </a:ln>
                  </pic:spPr>
                </pic:pic>
              </a:graphicData>
            </a:graphic>
          </wp:anchor>
        </w:drawing>
      </w:r>
      <w:r w:rsidR="00521CF9" w:rsidRPr="00776702">
        <w:rPr>
          <w:rFonts w:ascii="Arial" w:hAnsi="Arial" w:cs="Arial"/>
          <w:b/>
          <w:color w:val="244061"/>
          <w:sz w:val="24"/>
          <w:szCs w:val="24"/>
        </w:rPr>
        <w:t>ОБЩЕРОССИЙСКАЯ ОБЩЕСТВЕННАЯ ОРГАНИЗАЦИЯ</w:t>
      </w:r>
    </w:p>
    <w:p w:rsidR="00521CF9" w:rsidRPr="00776702" w:rsidRDefault="00521CF9" w:rsidP="00E7034A">
      <w:pPr>
        <w:suppressAutoHyphens/>
        <w:jc w:val="center"/>
        <w:rPr>
          <w:rFonts w:ascii="Arial" w:hAnsi="Arial" w:cs="Arial"/>
          <w:b/>
          <w:color w:val="244061"/>
          <w:sz w:val="28"/>
          <w:szCs w:val="28"/>
        </w:rPr>
      </w:pPr>
      <w:r w:rsidRPr="00776702">
        <w:rPr>
          <w:rFonts w:ascii="Arial" w:hAnsi="Arial" w:cs="Arial"/>
          <w:b/>
          <w:color w:val="244061"/>
          <w:sz w:val="28"/>
          <w:szCs w:val="28"/>
        </w:rPr>
        <w:t>«СОЮЗ МАШИНОСТРОИТЕЛЕЙ РОССИИ»</w:t>
      </w:r>
    </w:p>
    <w:p w:rsidR="00521CF9" w:rsidRPr="00776702" w:rsidRDefault="00521CF9" w:rsidP="00E7034A">
      <w:pPr>
        <w:pStyle w:val="a3"/>
        <w:tabs>
          <w:tab w:val="clear" w:pos="9355"/>
          <w:tab w:val="right" w:pos="9540"/>
        </w:tabs>
        <w:jc w:val="center"/>
        <w:rPr>
          <w:rFonts w:ascii="Arial" w:hAnsi="Arial" w:cs="Arial"/>
          <w:b/>
          <w:color w:val="244061"/>
          <w:sz w:val="22"/>
          <w:szCs w:val="22"/>
        </w:rPr>
      </w:pPr>
      <w:r w:rsidRPr="00776702">
        <w:rPr>
          <w:rFonts w:ascii="Arial" w:hAnsi="Arial" w:cs="Arial"/>
          <w:b/>
          <w:color w:val="244061"/>
          <w:sz w:val="22"/>
          <w:szCs w:val="22"/>
        </w:rPr>
        <w:t>Комитет при Бюро Центрального Совета</w:t>
      </w:r>
    </w:p>
    <w:p w:rsidR="00521CF9" w:rsidRPr="00776702" w:rsidRDefault="00521CF9" w:rsidP="00E7034A">
      <w:pPr>
        <w:pStyle w:val="a3"/>
        <w:tabs>
          <w:tab w:val="clear" w:pos="9355"/>
          <w:tab w:val="right" w:pos="9540"/>
        </w:tabs>
        <w:jc w:val="center"/>
        <w:rPr>
          <w:rFonts w:ascii="Arial" w:hAnsi="Arial" w:cs="Arial"/>
          <w:b/>
          <w:color w:val="244061"/>
          <w:sz w:val="22"/>
          <w:szCs w:val="22"/>
        </w:rPr>
      </w:pPr>
      <w:r w:rsidRPr="00776702">
        <w:rPr>
          <w:rFonts w:ascii="Arial" w:hAnsi="Arial" w:cs="Arial"/>
          <w:b/>
          <w:color w:val="244061"/>
          <w:sz w:val="22"/>
          <w:szCs w:val="22"/>
        </w:rPr>
        <w:t>по тракторному, сельскохозяйственному, лесозаготовительному, коммунальному и дорожно-строительному машиностроению</w:t>
      </w:r>
    </w:p>
    <w:tbl>
      <w:tblPr>
        <w:tblW w:w="0" w:type="auto"/>
        <w:tblInd w:w="-72" w:type="dxa"/>
        <w:tblBorders>
          <w:top w:val="thickThinSmallGap" w:sz="36" w:space="0" w:color="0000FF"/>
        </w:tblBorders>
        <w:tblLook w:val="0000"/>
      </w:tblPr>
      <w:tblGrid>
        <w:gridCol w:w="9900"/>
      </w:tblGrid>
      <w:tr w:rsidR="00521CF9" w:rsidRPr="00776702" w:rsidTr="00FE5700">
        <w:trPr>
          <w:trHeight w:val="100"/>
        </w:trPr>
        <w:tc>
          <w:tcPr>
            <w:tcW w:w="9900" w:type="dxa"/>
          </w:tcPr>
          <w:p w:rsidR="00521CF9" w:rsidRPr="00776702" w:rsidRDefault="00521CF9" w:rsidP="00FE5700">
            <w:pPr>
              <w:ind w:left="-70"/>
              <w:jc w:val="center"/>
              <w:rPr>
                <w:color w:val="244061"/>
                <w:sz w:val="16"/>
                <w:szCs w:val="16"/>
              </w:rPr>
            </w:pPr>
            <w:smartTag w:uri="urn:schemas-microsoft-com:office:smarttags" w:element="PersonName">
              <w:smartTagPr>
                <w:attr w:name="ProductID" w:val="121099, г"/>
              </w:smartTagPr>
              <w:r w:rsidRPr="00776702">
                <w:rPr>
                  <w:color w:val="244061"/>
                  <w:sz w:val="16"/>
                  <w:szCs w:val="16"/>
                </w:rPr>
                <w:t>121099, г</w:t>
              </w:r>
            </w:smartTag>
            <w:r w:rsidRPr="00776702">
              <w:rPr>
                <w:color w:val="244061"/>
                <w:sz w:val="16"/>
                <w:szCs w:val="16"/>
              </w:rPr>
              <w:t>. Москва, Новинский б-р, дом 11, подъезд 2, тел./факс: +7 (4</w:t>
            </w:r>
            <w:r w:rsidR="00547860" w:rsidRPr="00776702">
              <w:rPr>
                <w:color w:val="244061"/>
                <w:sz w:val="16"/>
                <w:szCs w:val="16"/>
              </w:rPr>
              <w:t>99</w:t>
            </w:r>
            <w:r w:rsidRPr="00776702">
              <w:rPr>
                <w:color w:val="244061"/>
                <w:sz w:val="16"/>
                <w:szCs w:val="16"/>
              </w:rPr>
              <w:t>)</w:t>
            </w:r>
            <w:r w:rsidRPr="00776702">
              <w:rPr>
                <w:b/>
                <w:color w:val="244061"/>
                <w:sz w:val="16"/>
                <w:szCs w:val="16"/>
              </w:rPr>
              <w:t xml:space="preserve"> </w:t>
            </w:r>
            <w:r w:rsidR="00547860" w:rsidRPr="00776702">
              <w:rPr>
                <w:b/>
                <w:color w:val="244061"/>
                <w:sz w:val="16"/>
                <w:szCs w:val="16"/>
              </w:rPr>
              <w:t>25</w:t>
            </w:r>
            <w:r w:rsidR="00E50F58" w:rsidRPr="00776702">
              <w:rPr>
                <w:b/>
                <w:color w:val="244061"/>
                <w:sz w:val="16"/>
                <w:szCs w:val="16"/>
              </w:rPr>
              <w:t>2</w:t>
            </w:r>
            <w:r w:rsidR="00547860" w:rsidRPr="00776702">
              <w:rPr>
                <w:b/>
                <w:color w:val="244061"/>
                <w:sz w:val="16"/>
                <w:szCs w:val="16"/>
              </w:rPr>
              <w:t>-</w:t>
            </w:r>
            <w:r w:rsidR="00E50F58" w:rsidRPr="00776702">
              <w:rPr>
                <w:b/>
                <w:color w:val="244061"/>
                <w:sz w:val="16"/>
                <w:szCs w:val="16"/>
              </w:rPr>
              <w:t>53</w:t>
            </w:r>
            <w:r w:rsidR="00547860" w:rsidRPr="00776702">
              <w:rPr>
                <w:b/>
                <w:color w:val="244061"/>
                <w:sz w:val="16"/>
                <w:szCs w:val="16"/>
              </w:rPr>
              <w:t>-</w:t>
            </w:r>
            <w:r w:rsidR="006A5DE4" w:rsidRPr="00776702">
              <w:rPr>
                <w:b/>
                <w:color w:val="244061"/>
                <w:sz w:val="16"/>
                <w:szCs w:val="16"/>
              </w:rPr>
              <w:t>71</w:t>
            </w:r>
            <w:r w:rsidRPr="00776702">
              <w:rPr>
                <w:color w:val="244061"/>
                <w:sz w:val="16"/>
                <w:szCs w:val="16"/>
              </w:rPr>
              <w:t xml:space="preserve">;  </w:t>
            </w:r>
            <w:hyperlink r:id="rId9" w:history="1">
              <w:r w:rsidRPr="00776702">
                <w:rPr>
                  <w:rStyle w:val="a5"/>
                  <w:color w:val="244061"/>
                  <w:sz w:val="16"/>
                  <w:szCs w:val="16"/>
                  <w:lang w:val="en-US"/>
                </w:rPr>
                <w:t>www</w:t>
              </w:r>
              <w:r w:rsidRPr="00776702">
                <w:rPr>
                  <w:rStyle w:val="a5"/>
                  <w:color w:val="244061"/>
                  <w:sz w:val="16"/>
                  <w:szCs w:val="16"/>
                </w:rPr>
                <w:t>.</w:t>
              </w:r>
              <w:r w:rsidRPr="00776702">
                <w:rPr>
                  <w:rStyle w:val="a5"/>
                  <w:color w:val="244061"/>
                  <w:sz w:val="16"/>
                  <w:szCs w:val="16"/>
                  <w:lang w:val="en-US"/>
                </w:rPr>
                <w:t>soyuzmash</w:t>
              </w:r>
              <w:r w:rsidRPr="00776702">
                <w:rPr>
                  <w:rStyle w:val="a5"/>
                  <w:color w:val="244061"/>
                  <w:sz w:val="16"/>
                  <w:szCs w:val="16"/>
                </w:rPr>
                <w:t>.</w:t>
              </w:r>
              <w:r w:rsidRPr="00776702">
                <w:rPr>
                  <w:rStyle w:val="a5"/>
                  <w:color w:val="244061"/>
                  <w:sz w:val="16"/>
                  <w:szCs w:val="16"/>
                  <w:lang w:val="en-US"/>
                </w:rPr>
                <w:t>ru</w:t>
              </w:r>
            </w:hyperlink>
            <w:r w:rsidRPr="00776702">
              <w:rPr>
                <w:color w:val="244061"/>
                <w:sz w:val="16"/>
                <w:szCs w:val="16"/>
              </w:rPr>
              <w:t xml:space="preserve">; </w:t>
            </w:r>
            <w:r w:rsidRPr="00776702">
              <w:rPr>
                <w:color w:val="244061"/>
                <w:sz w:val="16"/>
                <w:szCs w:val="16"/>
                <w:lang w:val="en-US"/>
              </w:rPr>
              <w:t>E</w:t>
            </w:r>
            <w:r w:rsidRPr="00776702">
              <w:rPr>
                <w:color w:val="244061"/>
                <w:sz w:val="16"/>
                <w:szCs w:val="16"/>
              </w:rPr>
              <w:t>-</w:t>
            </w:r>
            <w:r w:rsidRPr="00776702">
              <w:rPr>
                <w:color w:val="244061"/>
                <w:sz w:val="16"/>
                <w:szCs w:val="16"/>
                <w:lang w:val="en-US"/>
              </w:rPr>
              <w:t>mail</w:t>
            </w:r>
            <w:r w:rsidRPr="00776702">
              <w:rPr>
                <w:color w:val="244061"/>
                <w:sz w:val="16"/>
                <w:szCs w:val="16"/>
              </w:rPr>
              <w:t xml:space="preserve">: </w:t>
            </w:r>
            <w:hyperlink r:id="rId10" w:history="1">
              <w:r w:rsidRPr="00776702">
                <w:rPr>
                  <w:rStyle w:val="a5"/>
                  <w:color w:val="244061"/>
                  <w:sz w:val="16"/>
                  <w:szCs w:val="16"/>
                  <w:lang w:val="en-US"/>
                </w:rPr>
                <w:t>komitet</w:t>
              </w:r>
              <w:r w:rsidRPr="00776702">
                <w:rPr>
                  <w:rStyle w:val="a5"/>
                  <w:color w:val="244061"/>
                  <w:sz w:val="16"/>
                  <w:szCs w:val="16"/>
                </w:rPr>
                <w:t>@</w:t>
              </w:r>
              <w:r w:rsidRPr="00776702">
                <w:rPr>
                  <w:rStyle w:val="a5"/>
                  <w:color w:val="244061"/>
                  <w:sz w:val="16"/>
                  <w:szCs w:val="16"/>
                  <w:lang w:val="en-US"/>
                </w:rPr>
                <w:t>tplants</w:t>
              </w:r>
              <w:r w:rsidRPr="00776702">
                <w:rPr>
                  <w:rStyle w:val="a5"/>
                  <w:color w:val="244061"/>
                  <w:sz w:val="16"/>
                  <w:szCs w:val="16"/>
                </w:rPr>
                <w:t>.</w:t>
              </w:r>
              <w:r w:rsidRPr="00776702">
                <w:rPr>
                  <w:rStyle w:val="a5"/>
                  <w:color w:val="244061"/>
                  <w:sz w:val="16"/>
                  <w:szCs w:val="16"/>
                  <w:lang w:val="en-US"/>
                </w:rPr>
                <w:t>com</w:t>
              </w:r>
            </w:hyperlink>
          </w:p>
          <w:p w:rsidR="00521CF9" w:rsidRPr="00776702" w:rsidRDefault="00521CF9" w:rsidP="00FE5700">
            <w:pPr>
              <w:ind w:left="-212"/>
              <w:rPr>
                <w:rFonts w:ascii="Arial" w:hAnsi="Arial" w:cs="Arial"/>
                <w:color w:val="244061"/>
                <w:sz w:val="16"/>
                <w:szCs w:val="16"/>
              </w:rPr>
            </w:pPr>
          </w:p>
        </w:tc>
      </w:tr>
    </w:tbl>
    <w:p w:rsidR="00DC700D" w:rsidRDefault="00DC700D" w:rsidP="00DC700D">
      <w:pPr>
        <w:rPr>
          <w:rFonts w:ascii="Arial" w:hAnsi="Arial"/>
          <w:i/>
          <w:sz w:val="18"/>
          <w:szCs w:val="18"/>
        </w:rPr>
      </w:pPr>
    </w:p>
    <w:p w:rsidR="00710D7B" w:rsidRDefault="00710D7B" w:rsidP="005B1511">
      <w:pPr>
        <w:jc w:val="both"/>
        <w:rPr>
          <w:rFonts w:ascii="Arial" w:hAnsi="Arial" w:cs="Arial"/>
          <w:sz w:val="24"/>
          <w:szCs w:val="24"/>
        </w:rPr>
      </w:pPr>
    </w:p>
    <w:p w:rsidR="005B1511" w:rsidRPr="005B1511" w:rsidRDefault="005B1511" w:rsidP="005B1511">
      <w:pPr>
        <w:jc w:val="both"/>
        <w:rPr>
          <w:rFonts w:ascii="Arial" w:hAnsi="Arial" w:cs="Arial"/>
          <w:sz w:val="24"/>
          <w:szCs w:val="24"/>
        </w:rPr>
      </w:pPr>
      <w:r w:rsidRPr="005B1511">
        <w:rPr>
          <w:rFonts w:ascii="Arial" w:hAnsi="Arial" w:cs="Arial"/>
          <w:sz w:val="24"/>
          <w:szCs w:val="24"/>
        </w:rPr>
        <w:t>2</w:t>
      </w:r>
      <w:r w:rsidR="00E729AC">
        <w:rPr>
          <w:rFonts w:ascii="Arial" w:hAnsi="Arial" w:cs="Arial"/>
          <w:sz w:val="24"/>
          <w:szCs w:val="24"/>
        </w:rPr>
        <w:t>3</w:t>
      </w:r>
      <w:r w:rsidRPr="005B1511">
        <w:rPr>
          <w:rFonts w:ascii="Arial" w:hAnsi="Arial" w:cs="Arial"/>
          <w:sz w:val="24"/>
          <w:szCs w:val="24"/>
        </w:rPr>
        <w:t xml:space="preserve"> апреля 2014</w:t>
      </w:r>
      <w:r w:rsidRPr="005B1511">
        <w:rPr>
          <w:rFonts w:ascii="Arial" w:hAnsi="Arial" w:cs="Arial"/>
          <w:sz w:val="24"/>
          <w:szCs w:val="24"/>
        </w:rPr>
        <w:tab/>
      </w:r>
      <w:r w:rsidRPr="005B1511">
        <w:rPr>
          <w:rFonts w:ascii="Arial" w:hAnsi="Arial" w:cs="Arial"/>
          <w:sz w:val="24"/>
          <w:szCs w:val="24"/>
        </w:rPr>
        <w:tab/>
      </w:r>
      <w:r w:rsidRPr="005B1511">
        <w:rPr>
          <w:rFonts w:ascii="Arial" w:hAnsi="Arial" w:cs="Arial"/>
          <w:sz w:val="24"/>
          <w:szCs w:val="24"/>
        </w:rPr>
        <w:tab/>
      </w:r>
      <w:r w:rsidRPr="005B1511">
        <w:rPr>
          <w:rFonts w:ascii="Arial" w:hAnsi="Arial" w:cs="Arial"/>
          <w:sz w:val="24"/>
          <w:szCs w:val="24"/>
        </w:rPr>
        <w:tab/>
      </w:r>
      <w:r w:rsidRPr="005B1511">
        <w:rPr>
          <w:rFonts w:ascii="Arial" w:hAnsi="Arial" w:cs="Arial"/>
          <w:sz w:val="24"/>
          <w:szCs w:val="24"/>
        </w:rPr>
        <w:tab/>
      </w:r>
      <w:r w:rsidRPr="005B1511">
        <w:rPr>
          <w:rFonts w:ascii="Arial" w:hAnsi="Arial" w:cs="Arial"/>
          <w:sz w:val="24"/>
          <w:szCs w:val="24"/>
        </w:rPr>
        <w:tab/>
      </w:r>
      <w:r w:rsidRPr="005B1511">
        <w:rPr>
          <w:rFonts w:ascii="Arial" w:hAnsi="Arial" w:cs="Arial"/>
          <w:sz w:val="24"/>
          <w:szCs w:val="24"/>
        </w:rPr>
        <w:tab/>
        <w:t>Информационное сообщение</w:t>
      </w:r>
    </w:p>
    <w:p w:rsidR="005B1511" w:rsidRPr="005B1511" w:rsidRDefault="005B1511" w:rsidP="005B1511">
      <w:pPr>
        <w:jc w:val="both"/>
        <w:rPr>
          <w:rFonts w:ascii="Arial" w:hAnsi="Arial" w:cs="Arial"/>
          <w:sz w:val="24"/>
          <w:szCs w:val="24"/>
        </w:rPr>
      </w:pPr>
    </w:p>
    <w:p w:rsidR="005B1511" w:rsidRPr="005B1511" w:rsidRDefault="005B1511" w:rsidP="005B1511">
      <w:pPr>
        <w:jc w:val="both"/>
        <w:rPr>
          <w:rFonts w:ascii="Arial" w:hAnsi="Arial" w:cs="Arial"/>
          <w:sz w:val="24"/>
          <w:szCs w:val="24"/>
        </w:rPr>
      </w:pPr>
    </w:p>
    <w:p w:rsidR="002E309B" w:rsidRDefault="005B1511" w:rsidP="005B1511">
      <w:pPr>
        <w:jc w:val="center"/>
        <w:rPr>
          <w:rFonts w:ascii="Arial" w:hAnsi="Arial" w:cs="Arial"/>
          <w:b/>
          <w:sz w:val="28"/>
          <w:szCs w:val="28"/>
        </w:rPr>
      </w:pPr>
      <w:r w:rsidRPr="005B1511">
        <w:rPr>
          <w:rFonts w:ascii="Arial" w:hAnsi="Arial" w:cs="Arial"/>
          <w:b/>
          <w:sz w:val="28"/>
          <w:szCs w:val="28"/>
        </w:rPr>
        <w:t xml:space="preserve">Российские </w:t>
      </w:r>
      <w:r w:rsidR="002E309B" w:rsidRPr="0002297C">
        <w:rPr>
          <w:rFonts w:ascii="Arial" w:hAnsi="Arial" w:cs="Arial"/>
          <w:b/>
          <w:sz w:val="28"/>
          <w:szCs w:val="28"/>
        </w:rPr>
        <w:t>машиностро</w:t>
      </w:r>
      <w:r w:rsidRPr="0002297C">
        <w:rPr>
          <w:rFonts w:ascii="Arial" w:hAnsi="Arial" w:cs="Arial"/>
          <w:b/>
          <w:sz w:val="28"/>
          <w:szCs w:val="28"/>
        </w:rPr>
        <w:t xml:space="preserve">ители </w:t>
      </w:r>
      <w:r w:rsidR="002E309B" w:rsidRPr="0002297C">
        <w:rPr>
          <w:rFonts w:ascii="Arial" w:hAnsi="Arial" w:cs="Arial"/>
          <w:b/>
          <w:sz w:val="28"/>
          <w:szCs w:val="28"/>
        </w:rPr>
        <w:t xml:space="preserve">выступили против ввоза в страну бывшей в употреблении </w:t>
      </w:r>
      <w:r w:rsidRPr="0002297C">
        <w:rPr>
          <w:rFonts w:ascii="Arial" w:hAnsi="Arial" w:cs="Arial"/>
          <w:b/>
          <w:sz w:val="28"/>
          <w:szCs w:val="28"/>
        </w:rPr>
        <w:t>строительно-дорожной</w:t>
      </w:r>
      <w:r w:rsidR="002E309B" w:rsidRPr="0002297C">
        <w:rPr>
          <w:rFonts w:ascii="Arial" w:hAnsi="Arial" w:cs="Arial"/>
          <w:b/>
          <w:sz w:val="28"/>
          <w:szCs w:val="28"/>
        </w:rPr>
        <w:t>, тракторной</w:t>
      </w:r>
      <w:r w:rsidRPr="005B1511">
        <w:rPr>
          <w:rFonts w:ascii="Arial" w:hAnsi="Arial" w:cs="Arial"/>
          <w:b/>
          <w:sz w:val="28"/>
          <w:szCs w:val="28"/>
        </w:rPr>
        <w:t xml:space="preserve"> </w:t>
      </w:r>
    </w:p>
    <w:p w:rsidR="005B1511" w:rsidRDefault="005B1511" w:rsidP="005B1511">
      <w:pPr>
        <w:jc w:val="center"/>
        <w:rPr>
          <w:rFonts w:ascii="Arial" w:hAnsi="Arial" w:cs="Arial"/>
          <w:b/>
          <w:sz w:val="24"/>
          <w:szCs w:val="24"/>
        </w:rPr>
      </w:pPr>
      <w:r w:rsidRPr="005B1511">
        <w:rPr>
          <w:rFonts w:ascii="Arial" w:hAnsi="Arial" w:cs="Arial"/>
          <w:b/>
          <w:sz w:val="28"/>
          <w:szCs w:val="28"/>
        </w:rPr>
        <w:t xml:space="preserve">и коммунальной техники </w:t>
      </w:r>
    </w:p>
    <w:p w:rsidR="005B1511" w:rsidRPr="005B1511" w:rsidRDefault="005B1511" w:rsidP="005B1511">
      <w:pPr>
        <w:jc w:val="center"/>
        <w:rPr>
          <w:rFonts w:ascii="Arial" w:hAnsi="Arial" w:cs="Arial"/>
          <w:b/>
          <w:sz w:val="24"/>
          <w:szCs w:val="24"/>
        </w:rPr>
      </w:pPr>
    </w:p>
    <w:p w:rsidR="002E309B" w:rsidRPr="002E309B" w:rsidRDefault="002E309B" w:rsidP="00710D7B">
      <w:pPr>
        <w:spacing w:after="120"/>
        <w:jc w:val="both"/>
        <w:rPr>
          <w:rFonts w:ascii="Arial" w:hAnsi="Arial" w:cs="Arial"/>
          <w:b/>
          <w:sz w:val="24"/>
          <w:szCs w:val="24"/>
        </w:rPr>
      </w:pPr>
      <w:r>
        <w:rPr>
          <w:rFonts w:ascii="Arial" w:hAnsi="Arial" w:cs="Arial"/>
          <w:noProof/>
          <w:sz w:val="24"/>
          <w:szCs w:val="24"/>
        </w:rPr>
        <w:drawing>
          <wp:anchor distT="0" distB="0" distL="114300" distR="114300" simplePos="0" relativeHeight="251664384" behindDoc="0" locked="0" layoutInCell="1" allowOverlap="1">
            <wp:simplePos x="0" y="0"/>
            <wp:positionH relativeFrom="column">
              <wp:posOffset>-3175</wp:posOffset>
            </wp:positionH>
            <wp:positionV relativeFrom="paragraph">
              <wp:posOffset>31115</wp:posOffset>
            </wp:positionV>
            <wp:extent cx="2508250" cy="1708150"/>
            <wp:effectExtent l="19050" t="0" r="6350" b="0"/>
            <wp:wrapSquare wrapText="bothSides"/>
            <wp:docPr id="5" name="Рисунок 2" descr="D:\2014\проекты\ДОРКОМЭКСПО\фото\IMG_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проекты\ДОРКОМЭКСПО\фото\IMG_0213.JPG"/>
                    <pic:cNvPicPr>
                      <a:picLocks noChangeAspect="1" noChangeArrowheads="1"/>
                    </pic:cNvPicPr>
                  </pic:nvPicPr>
                  <pic:blipFill>
                    <a:blip r:embed="rId11" cstate="print"/>
                    <a:srcRect l="9528" t="20870" r="9047" b="4886"/>
                    <a:stretch>
                      <a:fillRect/>
                    </a:stretch>
                  </pic:blipFill>
                  <pic:spPr bwMode="auto">
                    <a:xfrm>
                      <a:off x="0" y="0"/>
                      <a:ext cx="2508250" cy="1708150"/>
                    </a:xfrm>
                    <a:prstGeom prst="rect">
                      <a:avLst/>
                    </a:prstGeom>
                    <a:noFill/>
                    <a:ln w="9525">
                      <a:noFill/>
                      <a:miter lim="800000"/>
                      <a:headEnd/>
                      <a:tailEnd/>
                    </a:ln>
                  </pic:spPr>
                </pic:pic>
              </a:graphicData>
            </a:graphic>
          </wp:anchor>
        </w:drawing>
      </w:r>
      <w:r w:rsidR="005B1511" w:rsidRPr="005B1511">
        <w:rPr>
          <w:rFonts w:ascii="Arial" w:hAnsi="Arial" w:cs="Arial"/>
          <w:b/>
          <w:sz w:val="24"/>
          <w:szCs w:val="24"/>
        </w:rPr>
        <w:tab/>
      </w:r>
      <w:r w:rsidRPr="0002297C">
        <w:rPr>
          <w:rFonts w:ascii="Arial" w:hAnsi="Arial" w:cs="Arial"/>
          <w:b/>
          <w:sz w:val="24"/>
          <w:szCs w:val="24"/>
        </w:rPr>
        <w:t>П</w:t>
      </w:r>
      <w:r w:rsidR="005B1511" w:rsidRPr="0002297C">
        <w:rPr>
          <w:rFonts w:ascii="Arial" w:hAnsi="Arial" w:cs="Arial"/>
          <w:b/>
          <w:sz w:val="24"/>
          <w:szCs w:val="24"/>
        </w:rPr>
        <w:t xml:space="preserve">редставители профильного Комитета </w:t>
      </w:r>
      <w:r w:rsidRPr="0002297C">
        <w:rPr>
          <w:rFonts w:ascii="Arial" w:hAnsi="Arial" w:cs="Arial"/>
          <w:b/>
          <w:sz w:val="24"/>
          <w:szCs w:val="24"/>
        </w:rPr>
        <w:t>Союза машиностроителей России выступили против ввоза в страну бывшей в употреблении строительно-дорожной, тракторной и коммунальной техники. Свои позицию российские производители озвучили</w:t>
      </w:r>
      <w:r w:rsidRPr="002E309B">
        <w:rPr>
          <w:rFonts w:ascii="Arial" w:hAnsi="Arial" w:cs="Arial"/>
          <w:b/>
          <w:color w:val="FF0000"/>
          <w:sz w:val="24"/>
          <w:szCs w:val="24"/>
        </w:rPr>
        <w:t xml:space="preserve"> </w:t>
      </w:r>
      <w:r w:rsidRPr="002E309B">
        <w:rPr>
          <w:rFonts w:ascii="Arial" w:hAnsi="Arial" w:cs="Arial"/>
          <w:b/>
          <w:sz w:val="24"/>
          <w:szCs w:val="24"/>
        </w:rPr>
        <w:t xml:space="preserve">22 апреля 2014 года на </w:t>
      </w:r>
      <w:r w:rsidRPr="002E309B">
        <w:rPr>
          <w:rFonts w:ascii="Arial" w:hAnsi="Arial" w:cs="Arial"/>
          <w:b/>
          <w:sz w:val="24"/>
          <w:szCs w:val="24"/>
          <w:lang w:val="en-US"/>
        </w:rPr>
        <w:t>I</w:t>
      </w:r>
      <w:r w:rsidRPr="002E309B">
        <w:rPr>
          <w:rFonts w:ascii="Arial" w:hAnsi="Arial" w:cs="Arial"/>
          <w:b/>
          <w:sz w:val="24"/>
          <w:szCs w:val="24"/>
        </w:rPr>
        <w:t xml:space="preserve"> Всероссийском конгрессе машиностроителей с участием стран СНГ «Инновационная стратегия развития транспортного и специального машиностроения».</w:t>
      </w:r>
    </w:p>
    <w:p w:rsidR="00841594" w:rsidRPr="0002297C" w:rsidRDefault="005B1511" w:rsidP="002E309B">
      <w:pPr>
        <w:spacing w:after="120"/>
        <w:jc w:val="both"/>
        <w:rPr>
          <w:rFonts w:ascii="Arial" w:hAnsi="Arial" w:cs="Arial"/>
          <w:sz w:val="24"/>
          <w:szCs w:val="24"/>
        </w:rPr>
      </w:pPr>
      <w:r w:rsidRPr="005B1511">
        <w:rPr>
          <w:rFonts w:ascii="Arial" w:hAnsi="Arial" w:cs="Arial"/>
          <w:b/>
          <w:sz w:val="24"/>
          <w:szCs w:val="24"/>
        </w:rPr>
        <w:tab/>
      </w:r>
      <w:r w:rsidRPr="00841594">
        <w:rPr>
          <w:rFonts w:ascii="Arial" w:hAnsi="Arial" w:cs="Arial"/>
          <w:color w:val="FF0000"/>
          <w:sz w:val="24"/>
          <w:szCs w:val="24"/>
        </w:rPr>
        <w:t xml:space="preserve"> </w:t>
      </w:r>
      <w:r w:rsidR="00841594" w:rsidRPr="0002297C">
        <w:rPr>
          <w:rFonts w:ascii="Arial" w:hAnsi="Arial" w:cs="Arial"/>
          <w:sz w:val="24"/>
          <w:szCs w:val="24"/>
        </w:rPr>
        <w:t xml:space="preserve">По данным Росстата объем износа основных фондов средств производства в добывающей, строительной и транспортных отраслях в 2012 году составил от 49% до 56% при максимально допустимом уровне в 30%. Однако, компаниями этих отраслей практикуется достаточно эфемерная экономия на обновлении своего технического парка: </w:t>
      </w:r>
      <w:r w:rsidR="0002297C" w:rsidRPr="0002297C">
        <w:rPr>
          <w:rFonts w:ascii="Arial" w:hAnsi="Arial" w:cs="Arial"/>
          <w:sz w:val="24"/>
          <w:szCs w:val="24"/>
        </w:rPr>
        <w:t>приобретается</w:t>
      </w:r>
      <w:r w:rsidR="00841594" w:rsidRPr="0002297C">
        <w:rPr>
          <w:rFonts w:ascii="Arial" w:hAnsi="Arial" w:cs="Arial"/>
          <w:sz w:val="24"/>
          <w:szCs w:val="24"/>
        </w:rPr>
        <w:t xml:space="preserve"> бывш</w:t>
      </w:r>
      <w:r w:rsidR="0002297C" w:rsidRPr="0002297C">
        <w:rPr>
          <w:rFonts w:ascii="Arial" w:hAnsi="Arial" w:cs="Arial"/>
          <w:sz w:val="24"/>
          <w:szCs w:val="24"/>
        </w:rPr>
        <w:t>ая</w:t>
      </w:r>
      <w:r w:rsidR="00841594" w:rsidRPr="0002297C">
        <w:rPr>
          <w:rFonts w:ascii="Arial" w:hAnsi="Arial" w:cs="Arial"/>
          <w:sz w:val="24"/>
          <w:szCs w:val="24"/>
        </w:rPr>
        <w:t xml:space="preserve"> в употреблении или недорог</w:t>
      </w:r>
      <w:r w:rsidR="0002297C" w:rsidRPr="0002297C">
        <w:rPr>
          <w:rFonts w:ascii="Arial" w:hAnsi="Arial" w:cs="Arial"/>
          <w:sz w:val="24"/>
          <w:szCs w:val="24"/>
        </w:rPr>
        <w:t>ая</w:t>
      </w:r>
      <w:r w:rsidR="00841594" w:rsidRPr="0002297C">
        <w:rPr>
          <w:rFonts w:ascii="Arial" w:hAnsi="Arial" w:cs="Arial"/>
          <w:sz w:val="24"/>
          <w:szCs w:val="24"/>
        </w:rPr>
        <w:t xml:space="preserve"> нов</w:t>
      </w:r>
      <w:r w:rsidR="0002297C" w:rsidRPr="0002297C">
        <w:rPr>
          <w:rFonts w:ascii="Arial" w:hAnsi="Arial" w:cs="Arial"/>
          <w:sz w:val="24"/>
          <w:szCs w:val="24"/>
        </w:rPr>
        <w:t>ая</w:t>
      </w:r>
      <w:r w:rsidR="00841594" w:rsidRPr="0002297C">
        <w:rPr>
          <w:rFonts w:ascii="Arial" w:hAnsi="Arial" w:cs="Arial"/>
          <w:sz w:val="24"/>
          <w:szCs w:val="24"/>
        </w:rPr>
        <w:t xml:space="preserve"> техник</w:t>
      </w:r>
      <w:r w:rsidR="0002297C" w:rsidRPr="0002297C">
        <w:rPr>
          <w:rFonts w:ascii="Arial" w:hAnsi="Arial" w:cs="Arial"/>
          <w:sz w:val="24"/>
          <w:szCs w:val="24"/>
        </w:rPr>
        <w:t>а</w:t>
      </w:r>
      <w:r w:rsidR="00841594" w:rsidRPr="0002297C">
        <w:rPr>
          <w:rFonts w:ascii="Arial" w:hAnsi="Arial" w:cs="Arial"/>
          <w:sz w:val="24"/>
          <w:szCs w:val="24"/>
        </w:rPr>
        <w:t xml:space="preserve"> с меньшим сроком службы. Эта тенденция может привести к тому, что расходы на устранение негативных последствий, связанных с использованием изношенной, ненадежной техники или недоукомлектованным парком, могут оказаться на несколько порядков выше расходов на своевременное обновление машин. </w:t>
      </w:r>
      <w:r w:rsidR="0002297C" w:rsidRPr="0002297C">
        <w:rPr>
          <w:rFonts w:ascii="Arial" w:hAnsi="Arial" w:cs="Arial"/>
          <w:sz w:val="24"/>
          <w:szCs w:val="24"/>
        </w:rPr>
        <w:t>Наглядным примером является</w:t>
      </w:r>
      <w:r w:rsidR="00841594" w:rsidRPr="0002297C">
        <w:rPr>
          <w:rFonts w:ascii="Arial" w:hAnsi="Arial" w:cs="Arial"/>
          <w:sz w:val="24"/>
          <w:szCs w:val="24"/>
        </w:rPr>
        <w:t xml:space="preserve"> ситуация, сложившаяся в связи с аварией на месторождении Требса и Титова в 2012 году.</w:t>
      </w:r>
    </w:p>
    <w:p w:rsidR="005B1511" w:rsidRDefault="00841594" w:rsidP="00841594">
      <w:pPr>
        <w:spacing w:after="120"/>
        <w:ind w:firstLine="708"/>
        <w:jc w:val="both"/>
        <w:rPr>
          <w:rFonts w:ascii="Arial" w:hAnsi="Arial" w:cs="Arial"/>
          <w:sz w:val="24"/>
          <w:szCs w:val="24"/>
        </w:rPr>
      </w:pPr>
      <w:r>
        <w:rPr>
          <w:rFonts w:ascii="Arial" w:hAnsi="Arial" w:cs="Arial"/>
          <w:noProof/>
          <w:sz w:val="24"/>
          <w:szCs w:val="24"/>
        </w:rPr>
        <w:drawing>
          <wp:anchor distT="0" distB="0" distL="114300" distR="114300" simplePos="0" relativeHeight="251666432" behindDoc="0" locked="0" layoutInCell="1" allowOverlap="1">
            <wp:simplePos x="0" y="0"/>
            <wp:positionH relativeFrom="column">
              <wp:posOffset>3550920</wp:posOffset>
            </wp:positionH>
            <wp:positionV relativeFrom="paragraph">
              <wp:posOffset>46990</wp:posOffset>
            </wp:positionV>
            <wp:extent cx="2694305" cy="1987550"/>
            <wp:effectExtent l="19050" t="0" r="0" b="0"/>
            <wp:wrapSquare wrapText="bothSides"/>
            <wp:docPr id="9" name="Рисунок 4" descr="D:\2014\проекты\ДОРКОМЭКСПО\фото\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4\проекты\ДОРКОМЭКСПО\фото\IMG_0270.JPG"/>
                    <pic:cNvPicPr>
                      <a:picLocks noChangeAspect="1" noChangeArrowheads="1"/>
                    </pic:cNvPicPr>
                  </pic:nvPicPr>
                  <pic:blipFill>
                    <a:blip r:embed="rId12" cstate="print"/>
                    <a:srcRect/>
                    <a:stretch>
                      <a:fillRect/>
                    </a:stretch>
                  </pic:blipFill>
                  <pic:spPr bwMode="auto">
                    <a:xfrm>
                      <a:off x="0" y="0"/>
                      <a:ext cx="2694305" cy="1987550"/>
                    </a:xfrm>
                    <a:prstGeom prst="rect">
                      <a:avLst/>
                    </a:prstGeom>
                    <a:noFill/>
                    <a:ln w="9525">
                      <a:noFill/>
                      <a:miter lim="800000"/>
                      <a:headEnd/>
                      <a:tailEnd/>
                    </a:ln>
                  </pic:spPr>
                </pic:pic>
              </a:graphicData>
            </a:graphic>
          </wp:anchor>
        </w:drawing>
      </w:r>
      <w:r w:rsidR="005B1511" w:rsidRPr="005B1511">
        <w:rPr>
          <w:rFonts w:ascii="Arial" w:hAnsi="Arial" w:cs="Arial"/>
          <w:sz w:val="24"/>
          <w:szCs w:val="24"/>
        </w:rPr>
        <w:t>В числе основных сдерживающих факторов развития отрасли заместитель Председателя Комитета при Бюро ЦС «Союза машиностроителей России» по тракторному, сельскохозяйственному, лесозаготови</w:t>
      </w:r>
      <w:r w:rsidR="0002297C">
        <w:rPr>
          <w:rFonts w:ascii="Arial" w:hAnsi="Arial" w:cs="Arial"/>
          <w:sz w:val="24"/>
          <w:szCs w:val="24"/>
        </w:rPr>
        <w:t>-</w:t>
      </w:r>
      <w:r w:rsidR="005B1511" w:rsidRPr="005B1511">
        <w:rPr>
          <w:rFonts w:ascii="Arial" w:hAnsi="Arial" w:cs="Arial"/>
          <w:sz w:val="24"/>
          <w:szCs w:val="24"/>
        </w:rPr>
        <w:t>тельному, коммунальному и дорожно-строительному машиностроению, исполни</w:t>
      </w:r>
      <w:r w:rsidR="0002297C">
        <w:rPr>
          <w:rFonts w:ascii="Arial" w:hAnsi="Arial" w:cs="Arial"/>
          <w:sz w:val="24"/>
          <w:szCs w:val="24"/>
        </w:rPr>
        <w:t>-</w:t>
      </w:r>
      <w:r w:rsidR="005B1511" w:rsidRPr="005B1511">
        <w:rPr>
          <w:rFonts w:ascii="Arial" w:hAnsi="Arial" w:cs="Arial"/>
          <w:sz w:val="24"/>
          <w:szCs w:val="24"/>
        </w:rPr>
        <w:t>тельный директор ОАО «ЧЕТРА – Промышленные машины» Виктор Ч</w:t>
      </w:r>
      <w:r w:rsidR="0002297C">
        <w:rPr>
          <w:rFonts w:ascii="Arial" w:hAnsi="Arial" w:cs="Arial"/>
          <w:sz w:val="24"/>
          <w:szCs w:val="24"/>
        </w:rPr>
        <w:t>етвериков</w:t>
      </w:r>
      <w:r w:rsidR="005B1511" w:rsidRPr="005B1511">
        <w:rPr>
          <w:rFonts w:ascii="Arial" w:hAnsi="Arial" w:cs="Arial"/>
          <w:sz w:val="24"/>
          <w:szCs w:val="24"/>
        </w:rPr>
        <w:t xml:space="preserve"> назвал «доминирующее (87%) присутствие на внутреннем российском рынке импортной техники, в том числе значительную (до 50%) долю продукции КНР; увеличение на 12% в 2013г. (к уровню 2012г.) поставок из-за рубежа техники, бывшей в эксплуатации; рост оборота фальсифицированных комплектующих и запасных частей». </w:t>
      </w:r>
    </w:p>
    <w:p w:rsidR="003162AA" w:rsidRDefault="00A375F2" w:rsidP="002E309B">
      <w:pPr>
        <w:spacing w:after="120"/>
        <w:jc w:val="both"/>
        <w:rPr>
          <w:rFonts w:ascii="Arial" w:hAnsi="Arial" w:cs="Arial"/>
          <w:sz w:val="24"/>
          <w:szCs w:val="24"/>
        </w:rPr>
      </w:pPr>
      <w:r>
        <w:rPr>
          <w:rFonts w:ascii="Arial" w:hAnsi="Arial" w:cs="Arial"/>
          <w:sz w:val="24"/>
          <w:szCs w:val="24"/>
        </w:rPr>
        <w:lastRenderedPageBreak/>
        <w:tab/>
      </w:r>
      <w:r w:rsidR="00841594" w:rsidRPr="005B1511">
        <w:rPr>
          <w:rFonts w:ascii="Arial" w:hAnsi="Arial" w:cs="Arial"/>
          <w:sz w:val="24"/>
          <w:szCs w:val="24"/>
        </w:rPr>
        <w:t xml:space="preserve">«Очень важно сегодня обязательно сохранить имеющуюся общую положительную динамику отраслевого развития, несмотря на существующие объективные сложности, связанные, скорее, с общероссийскими тенденциями, - </w:t>
      </w:r>
      <w:r w:rsidR="00841594">
        <w:rPr>
          <w:rFonts w:ascii="Arial" w:hAnsi="Arial" w:cs="Arial"/>
          <w:sz w:val="24"/>
          <w:szCs w:val="24"/>
        </w:rPr>
        <w:t xml:space="preserve">делится своим мнением </w:t>
      </w:r>
      <w:r w:rsidR="00841594" w:rsidRPr="005B1511">
        <w:rPr>
          <w:rFonts w:ascii="Arial" w:hAnsi="Arial" w:cs="Arial"/>
          <w:sz w:val="24"/>
          <w:szCs w:val="24"/>
        </w:rPr>
        <w:t>сопредседатель Рабочей группы профильного Комитета при Бюро ЦС «Союза машиностроителей России» по строительно-дорожной технике</w:t>
      </w:r>
      <w:r w:rsidR="00841594">
        <w:rPr>
          <w:rFonts w:ascii="Arial" w:hAnsi="Arial" w:cs="Arial"/>
          <w:sz w:val="24"/>
          <w:szCs w:val="24"/>
        </w:rPr>
        <w:t>,</w:t>
      </w:r>
      <w:r w:rsidR="00841594" w:rsidRPr="005B1511">
        <w:rPr>
          <w:rFonts w:ascii="Arial" w:hAnsi="Arial" w:cs="Arial"/>
          <w:sz w:val="24"/>
          <w:szCs w:val="24"/>
        </w:rPr>
        <w:t xml:space="preserve"> вице-президент СРО НП «Производителей строительно-дорожной, коммунальной и наземной аэр</w:t>
      </w:r>
      <w:r w:rsidR="0002297C">
        <w:rPr>
          <w:rFonts w:ascii="Arial" w:hAnsi="Arial" w:cs="Arial"/>
          <w:sz w:val="24"/>
          <w:szCs w:val="24"/>
        </w:rPr>
        <w:t>одромной техники «СПЕЦАВТОПРОМ»</w:t>
      </w:r>
      <w:r w:rsidR="00841594" w:rsidRPr="005B1511">
        <w:rPr>
          <w:rFonts w:ascii="Arial" w:hAnsi="Arial" w:cs="Arial"/>
          <w:sz w:val="24"/>
          <w:szCs w:val="24"/>
        </w:rPr>
        <w:t xml:space="preserve"> Юрий Ш</w:t>
      </w:r>
      <w:r w:rsidR="0002297C">
        <w:rPr>
          <w:rFonts w:ascii="Arial" w:hAnsi="Arial" w:cs="Arial"/>
          <w:sz w:val="24"/>
          <w:szCs w:val="24"/>
        </w:rPr>
        <w:t>емчишин</w:t>
      </w:r>
      <w:r w:rsidR="00841594" w:rsidRPr="005B1511">
        <w:rPr>
          <w:rFonts w:ascii="Arial" w:hAnsi="Arial" w:cs="Arial"/>
          <w:sz w:val="24"/>
          <w:szCs w:val="24"/>
        </w:rPr>
        <w:t>. –</w:t>
      </w:r>
      <w:r w:rsidR="00841594">
        <w:rPr>
          <w:rFonts w:ascii="Arial" w:hAnsi="Arial" w:cs="Arial"/>
          <w:sz w:val="24"/>
          <w:szCs w:val="24"/>
        </w:rPr>
        <w:t xml:space="preserve"> П</w:t>
      </w:r>
      <w:r w:rsidR="00841594" w:rsidRPr="005B1511">
        <w:rPr>
          <w:rFonts w:ascii="Arial" w:hAnsi="Arial" w:cs="Arial"/>
          <w:sz w:val="24"/>
          <w:szCs w:val="24"/>
        </w:rPr>
        <w:t>отенциал российских предприятий строительно-дорожного и коммунального машиностроения позволяет сегодня решать задачи технического перевооружения, в том числе направленные на совершенствование производства и освоение новых видов машиностроительной продукции».</w:t>
      </w:r>
    </w:p>
    <w:p w:rsidR="00841594" w:rsidRPr="0002297C" w:rsidRDefault="00841594" w:rsidP="00841594">
      <w:pPr>
        <w:spacing w:after="120"/>
        <w:ind w:firstLine="708"/>
        <w:jc w:val="both"/>
        <w:rPr>
          <w:rFonts w:ascii="Arial" w:hAnsi="Arial" w:cs="Arial"/>
          <w:sz w:val="24"/>
          <w:szCs w:val="24"/>
        </w:rPr>
      </w:pPr>
      <w:r>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16510</wp:posOffset>
            </wp:positionH>
            <wp:positionV relativeFrom="paragraph">
              <wp:posOffset>56515</wp:posOffset>
            </wp:positionV>
            <wp:extent cx="2894965" cy="1968500"/>
            <wp:effectExtent l="19050" t="0" r="635" b="0"/>
            <wp:wrapSquare wrapText="bothSides"/>
            <wp:docPr id="8" name="Рисунок 5" descr="D:\2014\проекты\ДОРКОМЭКСПО\фото\IMG_0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14\проекты\ДОРКОМЭКСПО\фото\IMG_0266.JPG"/>
                    <pic:cNvPicPr>
                      <a:picLocks noChangeAspect="1" noChangeArrowheads="1"/>
                    </pic:cNvPicPr>
                  </pic:nvPicPr>
                  <pic:blipFill>
                    <a:blip r:embed="rId13" cstate="print"/>
                    <a:srcRect l="6174" t="14601"/>
                    <a:stretch>
                      <a:fillRect/>
                    </a:stretch>
                  </pic:blipFill>
                  <pic:spPr bwMode="auto">
                    <a:xfrm>
                      <a:off x="0" y="0"/>
                      <a:ext cx="2894965" cy="1968500"/>
                    </a:xfrm>
                    <a:prstGeom prst="rect">
                      <a:avLst/>
                    </a:prstGeom>
                    <a:noFill/>
                    <a:ln w="9525">
                      <a:noFill/>
                      <a:miter lim="800000"/>
                      <a:headEnd/>
                      <a:tailEnd/>
                    </a:ln>
                  </pic:spPr>
                </pic:pic>
              </a:graphicData>
            </a:graphic>
          </wp:anchor>
        </w:drawing>
      </w:r>
      <w:r w:rsidR="00A375F2">
        <w:rPr>
          <w:rFonts w:ascii="Arial" w:hAnsi="Arial" w:cs="Arial"/>
          <w:sz w:val="24"/>
          <w:szCs w:val="24"/>
        </w:rPr>
        <w:tab/>
      </w:r>
      <w:r w:rsidR="00A375F2" w:rsidRPr="0002297C">
        <w:rPr>
          <w:rFonts w:ascii="Arial" w:hAnsi="Arial" w:cs="Arial"/>
          <w:sz w:val="24"/>
          <w:szCs w:val="24"/>
        </w:rPr>
        <w:t xml:space="preserve">Среди сильных сторон российского машиностроения участниками обсуждения были названы: емкий рынок сбыта, конвертируемость рубля, исторические компетенции организации машиностроительных производств, хороший образовательный уровень персонала. Среди слабых – высокая стоимость ресурсов и продуктов их переработки, </w:t>
      </w:r>
      <w:r w:rsidR="00C979B7" w:rsidRPr="0002297C">
        <w:rPr>
          <w:rFonts w:ascii="Arial" w:hAnsi="Arial" w:cs="Arial"/>
          <w:sz w:val="24"/>
          <w:szCs w:val="24"/>
        </w:rPr>
        <w:t xml:space="preserve">изношенность парка техники и технологическая отсталость, тяжелые климатические условия, </w:t>
      </w:r>
      <w:r w:rsidR="00A375F2" w:rsidRPr="0002297C">
        <w:rPr>
          <w:rFonts w:ascii="Arial" w:hAnsi="Arial" w:cs="Arial"/>
          <w:sz w:val="24"/>
          <w:szCs w:val="24"/>
        </w:rPr>
        <w:t xml:space="preserve">высокая </w:t>
      </w:r>
      <w:r w:rsidR="00C979B7" w:rsidRPr="0002297C">
        <w:rPr>
          <w:rFonts w:ascii="Arial" w:hAnsi="Arial" w:cs="Arial"/>
          <w:sz w:val="24"/>
          <w:szCs w:val="24"/>
        </w:rPr>
        <w:t xml:space="preserve">территориальная </w:t>
      </w:r>
      <w:r w:rsidR="00A375F2" w:rsidRPr="0002297C">
        <w:rPr>
          <w:rFonts w:ascii="Arial" w:hAnsi="Arial" w:cs="Arial"/>
          <w:sz w:val="24"/>
          <w:szCs w:val="24"/>
        </w:rPr>
        <w:t>разобщенность</w:t>
      </w:r>
      <w:r w:rsidR="00C979B7" w:rsidRPr="0002297C">
        <w:rPr>
          <w:rFonts w:ascii="Arial" w:hAnsi="Arial" w:cs="Arial"/>
          <w:sz w:val="24"/>
          <w:szCs w:val="24"/>
        </w:rPr>
        <w:t xml:space="preserve"> и неразвитая транспортная сеть</w:t>
      </w:r>
      <w:r w:rsidR="00A375F2" w:rsidRPr="0002297C">
        <w:rPr>
          <w:rFonts w:ascii="Arial" w:hAnsi="Arial" w:cs="Arial"/>
          <w:sz w:val="24"/>
          <w:szCs w:val="24"/>
        </w:rPr>
        <w:t>.</w:t>
      </w:r>
      <w:r w:rsidRPr="0002297C">
        <w:rPr>
          <w:rFonts w:ascii="Arial" w:hAnsi="Arial" w:cs="Arial"/>
          <w:sz w:val="24"/>
          <w:szCs w:val="24"/>
        </w:rPr>
        <w:t xml:space="preserve"> </w:t>
      </w:r>
    </w:p>
    <w:p w:rsidR="00841594" w:rsidRPr="005B1511" w:rsidRDefault="00841594" w:rsidP="00841594">
      <w:pPr>
        <w:spacing w:after="120"/>
        <w:ind w:firstLine="708"/>
        <w:jc w:val="both"/>
        <w:rPr>
          <w:rFonts w:ascii="Arial" w:hAnsi="Arial" w:cs="Arial"/>
          <w:sz w:val="24"/>
          <w:szCs w:val="24"/>
        </w:rPr>
      </w:pPr>
      <w:r w:rsidRPr="005B1511">
        <w:rPr>
          <w:rFonts w:ascii="Arial" w:hAnsi="Arial" w:cs="Arial"/>
          <w:sz w:val="24"/>
          <w:szCs w:val="24"/>
        </w:rPr>
        <w:t>«Учитывая актуальность внедрения инновационных технологий в транспортном комплексе и в сфере строительства, следует отметить значимость возможности обсуждения современных тенденций в развитии производства строительно-дорожной и коммунальной техники РФ. И наша задача как государственного регулятора данного процесса, - прокомментировал ход обсуждения заместитель директора Департамента транспортного и специального машиностроения Минпромторга России Всеволод Б</w:t>
      </w:r>
      <w:r w:rsidR="0002297C">
        <w:rPr>
          <w:rFonts w:ascii="Arial" w:hAnsi="Arial" w:cs="Arial"/>
          <w:sz w:val="24"/>
          <w:szCs w:val="24"/>
        </w:rPr>
        <w:t>абушкин</w:t>
      </w:r>
      <w:r w:rsidRPr="005B1511">
        <w:rPr>
          <w:rFonts w:ascii="Arial" w:hAnsi="Arial" w:cs="Arial"/>
          <w:sz w:val="24"/>
          <w:szCs w:val="24"/>
        </w:rPr>
        <w:t>, - обеспечить импортозамещение зарубежной техники конкурентоспособным продуктом российского производства. Необходимые меры стимулирования развития отрасли уже предусмотрены в Стратегии развития строительно-дорожного и коммунального машиностроения России до 2020 года, проект которой направлен на рассмотрение Правительства Российской Федерации».</w:t>
      </w:r>
    </w:p>
    <w:p w:rsidR="0002297C" w:rsidRPr="0002297C" w:rsidRDefault="00C979B7" w:rsidP="00710D7B">
      <w:pPr>
        <w:spacing w:after="120"/>
        <w:jc w:val="both"/>
        <w:rPr>
          <w:rFonts w:ascii="Arial" w:hAnsi="Arial" w:cs="Arial"/>
          <w:sz w:val="24"/>
          <w:szCs w:val="24"/>
        </w:rPr>
      </w:pPr>
      <w:r>
        <w:rPr>
          <w:rFonts w:ascii="Arial" w:hAnsi="Arial" w:cs="Arial"/>
          <w:sz w:val="24"/>
          <w:szCs w:val="24"/>
        </w:rPr>
        <w:tab/>
      </w:r>
      <w:r w:rsidRPr="0002297C">
        <w:rPr>
          <w:rFonts w:ascii="Arial" w:hAnsi="Arial" w:cs="Arial"/>
          <w:sz w:val="24"/>
          <w:szCs w:val="24"/>
        </w:rPr>
        <w:t>Эксперты Комитета при Бюро ЦС Союза машиностроителей России по тракторному, сельскохозяйственному, лесозаготовительному, коммунальному и дорожно-строительному машиностроению выступили с предложением принять следующие меры поддержки отрасли и отечественных производителей: 1) ввести полный запрет на ввоз бывшей в употреблении строительно-дорожной, тракторной и коммунальной техники; 2) регламентировать поставки техники зарубежных производителей при реализации инвестиционных проектов, осуществляемых в рамках государственных программ, федеральных и региональных целевых программ и т.п.; 3) разработать и ввести в действие нормативные документы по противодействию и предупреждению выпуска контрафактной продукции, в том числе комплектующих и запасных частей.</w:t>
      </w:r>
      <w:r w:rsidR="005B1511" w:rsidRPr="0002297C">
        <w:rPr>
          <w:rFonts w:ascii="Arial" w:hAnsi="Arial" w:cs="Arial"/>
          <w:sz w:val="24"/>
          <w:szCs w:val="24"/>
        </w:rPr>
        <w:tab/>
      </w:r>
    </w:p>
    <w:p w:rsidR="005B1511" w:rsidRPr="005B1511" w:rsidRDefault="003162AA" w:rsidP="0002297C">
      <w:pPr>
        <w:spacing w:after="120"/>
        <w:ind w:firstLine="709"/>
        <w:jc w:val="both"/>
        <w:rPr>
          <w:rFonts w:ascii="Arial" w:hAnsi="Arial" w:cs="Arial"/>
          <w:sz w:val="24"/>
          <w:szCs w:val="24"/>
        </w:rPr>
      </w:pPr>
      <w:r w:rsidRPr="0002297C">
        <w:rPr>
          <w:rFonts w:ascii="Arial" w:hAnsi="Arial" w:cs="Arial"/>
          <w:sz w:val="24"/>
          <w:szCs w:val="24"/>
        </w:rPr>
        <w:t>Резюмируя и</w:t>
      </w:r>
      <w:r w:rsidR="005B1511" w:rsidRPr="0002297C">
        <w:rPr>
          <w:rFonts w:ascii="Arial" w:hAnsi="Arial" w:cs="Arial"/>
          <w:sz w:val="24"/>
          <w:szCs w:val="24"/>
        </w:rPr>
        <w:t>тоги</w:t>
      </w:r>
      <w:r w:rsidRPr="0002297C">
        <w:rPr>
          <w:rFonts w:ascii="Arial" w:hAnsi="Arial" w:cs="Arial"/>
          <w:sz w:val="24"/>
          <w:szCs w:val="24"/>
        </w:rPr>
        <w:t>, проведенной в рамках Конгресса, работы</w:t>
      </w:r>
      <w:r w:rsidR="005B1511" w:rsidRPr="005B1511">
        <w:rPr>
          <w:rFonts w:ascii="Arial" w:hAnsi="Arial" w:cs="Arial"/>
          <w:sz w:val="24"/>
          <w:szCs w:val="24"/>
        </w:rPr>
        <w:t xml:space="preserve"> заместитель Председателя Комитета при Бюро ЦС «</w:t>
      </w:r>
      <w:r>
        <w:rPr>
          <w:rFonts w:ascii="Arial" w:hAnsi="Arial" w:cs="Arial"/>
          <w:sz w:val="24"/>
          <w:szCs w:val="24"/>
        </w:rPr>
        <w:t>Союза машиностроителей России»</w:t>
      </w:r>
      <w:r w:rsidR="005B1511" w:rsidRPr="005B1511">
        <w:rPr>
          <w:rFonts w:ascii="Arial" w:hAnsi="Arial" w:cs="Arial"/>
          <w:sz w:val="24"/>
          <w:szCs w:val="24"/>
        </w:rPr>
        <w:t>, вице-президент Концерна «Тракто</w:t>
      </w:r>
      <w:r>
        <w:rPr>
          <w:rFonts w:ascii="Arial" w:hAnsi="Arial" w:cs="Arial"/>
          <w:sz w:val="24"/>
          <w:szCs w:val="24"/>
        </w:rPr>
        <w:t xml:space="preserve">рные заводы» Наталия Партасова, </w:t>
      </w:r>
      <w:r w:rsidR="005B1511" w:rsidRPr="005B1511">
        <w:rPr>
          <w:rFonts w:ascii="Arial" w:hAnsi="Arial" w:cs="Arial"/>
          <w:sz w:val="24"/>
          <w:szCs w:val="24"/>
        </w:rPr>
        <w:t xml:space="preserve">отметила, что российские машиностроители к высокой конкурентности рынка готовы. «Несмотря на то, что в настоящее время господдержка для отрасли жизненно необходима, и условия присутствия на рынке отечественных производителей, в сравнении с иностранными конкурентами, сегодня не являются равными, все равно следует вести </w:t>
      </w:r>
      <w:r w:rsidR="005B1511" w:rsidRPr="005B1511">
        <w:rPr>
          <w:rFonts w:ascii="Arial" w:hAnsi="Arial" w:cs="Arial"/>
          <w:sz w:val="24"/>
          <w:szCs w:val="24"/>
        </w:rPr>
        <w:lastRenderedPageBreak/>
        <w:t xml:space="preserve">конструктивный диалог с государством о необходимых мерах отраслевой поддержки. При этом данные вопросы нужно </w:t>
      </w:r>
      <w:r w:rsidR="00841594">
        <w:rPr>
          <w:rFonts w:ascii="Arial" w:hAnsi="Arial" w:cs="Arial"/>
          <w:noProof/>
          <w:sz w:val="24"/>
          <w:szCs w:val="24"/>
        </w:rPr>
        <w:drawing>
          <wp:anchor distT="0" distB="0" distL="114300" distR="114300" simplePos="0" relativeHeight="251667456" behindDoc="0" locked="0" layoutInCell="1" allowOverlap="1">
            <wp:simplePos x="0" y="0"/>
            <wp:positionH relativeFrom="column">
              <wp:posOffset>3216910</wp:posOffset>
            </wp:positionH>
            <wp:positionV relativeFrom="paragraph">
              <wp:posOffset>59055</wp:posOffset>
            </wp:positionV>
            <wp:extent cx="3009900" cy="2247900"/>
            <wp:effectExtent l="19050" t="0" r="0" b="0"/>
            <wp:wrapSquare wrapText="bothSides"/>
            <wp:docPr id="12" name="Рисунок 7" descr="D:\2014\проекты\ДОРКОМЭКСПО\фото\IMG_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014\проекты\ДОРКОМЭКСПО\фото\IMG_0248.JPG"/>
                    <pic:cNvPicPr>
                      <a:picLocks noChangeAspect="1" noChangeArrowheads="1"/>
                    </pic:cNvPicPr>
                  </pic:nvPicPr>
                  <pic:blipFill>
                    <a:blip r:embed="rId14" cstate="print"/>
                    <a:srcRect/>
                    <a:stretch>
                      <a:fillRect/>
                    </a:stretch>
                  </pic:blipFill>
                  <pic:spPr bwMode="auto">
                    <a:xfrm>
                      <a:off x="0" y="0"/>
                      <a:ext cx="3009900" cy="2247900"/>
                    </a:xfrm>
                    <a:prstGeom prst="rect">
                      <a:avLst/>
                    </a:prstGeom>
                    <a:noFill/>
                    <a:ln w="9525">
                      <a:noFill/>
                      <a:miter lim="800000"/>
                      <a:headEnd/>
                      <a:tailEnd/>
                    </a:ln>
                  </pic:spPr>
                </pic:pic>
              </a:graphicData>
            </a:graphic>
          </wp:anchor>
        </w:drawing>
      </w:r>
      <w:r w:rsidR="005B1511" w:rsidRPr="005B1511">
        <w:rPr>
          <w:rFonts w:ascii="Arial" w:hAnsi="Arial" w:cs="Arial"/>
          <w:sz w:val="24"/>
          <w:szCs w:val="24"/>
        </w:rPr>
        <w:t>рассматривать только комплексно, учитывая полный жизненный цикл производства отечественного продукта: от замысла конструкторов и подготовки для его реализации высококвалифицированных кадров – до обеспечения отраслей, в том числе стратегических, всей необходимой номенклатурой техники и оборудования, их техническим сопровождением, включая поддержку отечественного экспорта за рубежом. И тогда под стенами Кремля мы сможем увидеть преимущественно российскую технику!» - подчеркнула Наталия Партасова.</w:t>
      </w:r>
    </w:p>
    <w:p w:rsidR="003162AA" w:rsidRPr="003162AA" w:rsidRDefault="003162AA" w:rsidP="003162AA">
      <w:pPr>
        <w:tabs>
          <w:tab w:val="left" w:pos="9923"/>
        </w:tabs>
        <w:ind w:left="6379" w:right="283"/>
        <w:jc w:val="right"/>
        <w:rPr>
          <w:rFonts w:ascii="Arial" w:hAnsi="Arial" w:cs="Arial"/>
          <w:b/>
          <w:sz w:val="24"/>
          <w:szCs w:val="24"/>
        </w:rPr>
      </w:pPr>
      <w:r w:rsidRPr="003162AA">
        <w:rPr>
          <w:rFonts w:ascii="Arial" w:hAnsi="Arial" w:cs="Arial"/>
          <w:b/>
          <w:sz w:val="24"/>
          <w:szCs w:val="24"/>
        </w:rPr>
        <w:t>Аппарат Комитета</w:t>
      </w:r>
    </w:p>
    <w:p w:rsidR="003162AA" w:rsidRPr="003162AA" w:rsidRDefault="0063266A" w:rsidP="003162AA">
      <w:pPr>
        <w:tabs>
          <w:tab w:val="left" w:pos="9923"/>
        </w:tabs>
        <w:ind w:left="6379" w:right="283"/>
        <w:jc w:val="right"/>
        <w:rPr>
          <w:rFonts w:ascii="Arial" w:hAnsi="Arial" w:cs="Arial"/>
          <w:sz w:val="24"/>
          <w:szCs w:val="24"/>
        </w:rPr>
      </w:pPr>
      <w:hyperlink r:id="rId15" w:history="1">
        <w:r w:rsidR="003162AA" w:rsidRPr="006C3B01">
          <w:rPr>
            <w:rStyle w:val="a5"/>
            <w:rFonts w:ascii="Arial" w:hAnsi="Arial" w:cs="Arial"/>
            <w:b/>
          </w:rPr>
          <w:t>к</w:t>
        </w:r>
        <w:r w:rsidR="003162AA" w:rsidRPr="006C3B01">
          <w:rPr>
            <w:rStyle w:val="a5"/>
            <w:rFonts w:ascii="Arial" w:hAnsi="Arial" w:cs="Arial"/>
            <w:b/>
            <w:lang w:val="en-US"/>
          </w:rPr>
          <w:t>omitet</w:t>
        </w:r>
        <w:r w:rsidR="003162AA" w:rsidRPr="006C3B01">
          <w:rPr>
            <w:rStyle w:val="a5"/>
            <w:rFonts w:ascii="Arial" w:hAnsi="Arial" w:cs="Arial"/>
            <w:b/>
          </w:rPr>
          <w:t>@</w:t>
        </w:r>
        <w:r w:rsidR="003162AA" w:rsidRPr="006C3B01">
          <w:rPr>
            <w:rStyle w:val="a5"/>
            <w:rFonts w:ascii="Arial" w:hAnsi="Arial" w:cs="Arial"/>
            <w:b/>
            <w:lang w:val="en-US"/>
          </w:rPr>
          <w:t>tplants</w:t>
        </w:r>
        <w:r w:rsidR="003162AA" w:rsidRPr="006C3B01">
          <w:rPr>
            <w:rStyle w:val="a5"/>
            <w:rFonts w:ascii="Arial" w:hAnsi="Arial" w:cs="Arial"/>
            <w:b/>
          </w:rPr>
          <w:t>.</w:t>
        </w:r>
        <w:r w:rsidR="003162AA" w:rsidRPr="006C3B01">
          <w:rPr>
            <w:rStyle w:val="a5"/>
            <w:rFonts w:ascii="Arial" w:hAnsi="Arial" w:cs="Arial"/>
            <w:b/>
            <w:lang w:val="en-US"/>
          </w:rPr>
          <w:t>com</w:t>
        </w:r>
      </w:hyperlink>
      <w:r w:rsidR="003162AA" w:rsidRPr="003162AA">
        <w:rPr>
          <w:rFonts w:ascii="Arial" w:hAnsi="Arial" w:cs="Arial"/>
          <w:sz w:val="24"/>
          <w:szCs w:val="24"/>
        </w:rPr>
        <w:t xml:space="preserve"> </w:t>
      </w:r>
    </w:p>
    <w:p w:rsidR="005B1511" w:rsidRDefault="005B1511" w:rsidP="00DC700D">
      <w:pPr>
        <w:rPr>
          <w:rFonts w:ascii="Arial" w:hAnsi="Arial"/>
          <w:i/>
          <w:sz w:val="18"/>
          <w:szCs w:val="18"/>
        </w:rPr>
      </w:pPr>
    </w:p>
    <w:p w:rsidR="00C24CB1" w:rsidRDefault="00C24CB1" w:rsidP="003342B7">
      <w:pPr>
        <w:ind w:firstLine="709"/>
        <w:jc w:val="both"/>
        <w:rPr>
          <w:rFonts w:ascii="Arial" w:hAnsi="Arial" w:cs="Arial"/>
          <w:i/>
        </w:rPr>
      </w:pPr>
      <w:r w:rsidRPr="003730F4">
        <w:rPr>
          <w:rFonts w:ascii="Arial" w:hAnsi="Arial" w:cs="Arial"/>
          <w:b/>
          <w:i/>
        </w:rPr>
        <w:t>На фото:</w:t>
      </w:r>
      <w:r w:rsidRPr="003730F4">
        <w:rPr>
          <w:rFonts w:ascii="Arial" w:hAnsi="Arial" w:cs="Arial"/>
          <w:i/>
        </w:rPr>
        <w:t xml:space="preserve"> </w:t>
      </w:r>
      <w:r w:rsidR="00841594" w:rsidRPr="003342B7">
        <w:rPr>
          <w:rFonts w:ascii="Arial" w:hAnsi="Arial" w:cs="Arial"/>
          <w:i/>
        </w:rPr>
        <w:t>Представители Рабочей группы профильного Комитета СМР (слева направо):</w:t>
      </w:r>
      <w:r w:rsidR="00841594">
        <w:rPr>
          <w:rFonts w:ascii="Arial" w:hAnsi="Arial" w:cs="Arial"/>
          <w:i/>
        </w:rPr>
        <w:t xml:space="preserve"> </w:t>
      </w:r>
      <w:r w:rsidR="00841594" w:rsidRPr="003342B7">
        <w:rPr>
          <w:rFonts w:ascii="Arial" w:hAnsi="Arial" w:cs="Arial"/>
          <w:i/>
        </w:rPr>
        <w:t>Виктор Четвериков, Наталия Партасова, Юрий Шемчишин</w:t>
      </w:r>
      <w:r w:rsidR="00841594">
        <w:rPr>
          <w:rFonts w:ascii="Arial" w:hAnsi="Arial" w:cs="Arial"/>
          <w:i/>
        </w:rPr>
        <w:t>;</w:t>
      </w:r>
      <w:r w:rsidR="00841594" w:rsidRPr="003342B7">
        <w:rPr>
          <w:rFonts w:ascii="Arial" w:hAnsi="Arial" w:cs="Arial"/>
          <w:i/>
        </w:rPr>
        <w:t xml:space="preserve"> Выступление Виктора Четверикова; </w:t>
      </w:r>
      <w:r w:rsidRPr="003342B7">
        <w:rPr>
          <w:rFonts w:ascii="Arial" w:hAnsi="Arial" w:cs="Arial"/>
          <w:i/>
        </w:rPr>
        <w:t xml:space="preserve">Рабочий момент заседания; </w:t>
      </w:r>
      <w:r w:rsidR="00841594" w:rsidRPr="0002297C">
        <w:rPr>
          <w:rFonts w:ascii="Arial" w:hAnsi="Arial" w:cs="Arial"/>
          <w:i/>
        </w:rPr>
        <w:t>Инновационная модель экологичного трактор «АГРОМАШ</w:t>
      </w:r>
      <w:r w:rsidRPr="0002297C">
        <w:rPr>
          <w:rFonts w:ascii="Arial" w:hAnsi="Arial" w:cs="Arial"/>
          <w:i/>
        </w:rPr>
        <w:t>» на метане всег</w:t>
      </w:r>
      <w:r w:rsidR="00841594" w:rsidRPr="0002297C">
        <w:rPr>
          <w:rFonts w:ascii="Arial" w:hAnsi="Arial" w:cs="Arial"/>
          <w:i/>
        </w:rPr>
        <w:t>да привлекает внимание прозорливых потребителей</w:t>
      </w:r>
      <w:r w:rsidRPr="003342B7">
        <w:rPr>
          <w:rFonts w:ascii="Arial" w:hAnsi="Arial" w:cs="Arial"/>
          <w:i/>
        </w:rPr>
        <w:t>.</w:t>
      </w:r>
    </w:p>
    <w:p w:rsidR="00841594" w:rsidRDefault="008C0D11" w:rsidP="00DC700D">
      <w:pPr>
        <w:rPr>
          <w:rFonts w:ascii="Arial" w:hAnsi="Arial" w:cs="Arial"/>
          <w:i/>
        </w:rPr>
      </w:pPr>
      <w:r>
        <w:rPr>
          <w:rFonts w:ascii="Arial" w:hAnsi="Arial" w:cs="Arial"/>
          <w:i/>
        </w:rPr>
        <w:t xml:space="preserve">             </w:t>
      </w:r>
    </w:p>
    <w:p w:rsidR="00C24CB1" w:rsidRDefault="00C24CB1" w:rsidP="00C24CB1">
      <w:pPr>
        <w:widowControl w:val="0"/>
        <w:shd w:val="clear" w:color="auto" w:fill="FFFFFF"/>
        <w:tabs>
          <w:tab w:val="left" w:pos="1493"/>
        </w:tabs>
        <w:overflowPunct w:val="0"/>
        <w:autoSpaceDE w:val="0"/>
        <w:autoSpaceDN w:val="0"/>
        <w:adjustRightInd w:val="0"/>
        <w:ind w:left="19" w:firstLine="706"/>
        <w:jc w:val="both"/>
        <w:rPr>
          <w:rFonts w:ascii="Arial" w:hAnsi="Arial" w:cs="Arial"/>
          <w:b/>
          <w:i/>
          <w:sz w:val="18"/>
          <w:szCs w:val="18"/>
          <w:u w:val="single"/>
        </w:rPr>
      </w:pPr>
    </w:p>
    <w:p w:rsidR="00C24CB1" w:rsidRPr="0089625C" w:rsidRDefault="00C24CB1" w:rsidP="00C24CB1">
      <w:pPr>
        <w:widowControl w:val="0"/>
        <w:shd w:val="clear" w:color="auto" w:fill="FFFFFF"/>
        <w:tabs>
          <w:tab w:val="left" w:pos="1493"/>
        </w:tabs>
        <w:overflowPunct w:val="0"/>
        <w:autoSpaceDE w:val="0"/>
        <w:autoSpaceDN w:val="0"/>
        <w:adjustRightInd w:val="0"/>
        <w:spacing w:after="120"/>
        <w:ind w:left="17" w:firstLine="709"/>
        <w:jc w:val="both"/>
        <w:rPr>
          <w:rFonts w:ascii="Arial" w:hAnsi="Arial" w:cs="Arial"/>
          <w:b/>
          <w:i/>
          <w:sz w:val="18"/>
          <w:szCs w:val="18"/>
          <w:u w:val="single"/>
        </w:rPr>
      </w:pPr>
      <w:r w:rsidRPr="0089625C">
        <w:rPr>
          <w:rFonts w:ascii="Arial" w:hAnsi="Arial" w:cs="Arial"/>
          <w:b/>
          <w:i/>
          <w:sz w:val="18"/>
          <w:szCs w:val="18"/>
          <w:u w:val="single"/>
        </w:rPr>
        <w:t>Для справки:</w:t>
      </w:r>
    </w:p>
    <w:p w:rsidR="00C24CB1" w:rsidRPr="00C24CB1" w:rsidRDefault="00C24CB1" w:rsidP="00C24CB1">
      <w:pPr>
        <w:pStyle w:val="a3"/>
        <w:tabs>
          <w:tab w:val="clear" w:pos="4677"/>
          <w:tab w:val="clear" w:pos="9355"/>
          <w:tab w:val="right" w:pos="9498"/>
        </w:tabs>
        <w:ind w:firstLine="709"/>
        <w:jc w:val="both"/>
        <w:rPr>
          <w:rFonts w:ascii="Arial" w:hAnsi="Arial" w:cs="Arial"/>
          <w:i/>
        </w:rPr>
      </w:pPr>
      <w:r w:rsidRPr="00C24CB1">
        <w:rPr>
          <w:rFonts w:ascii="Arial" w:hAnsi="Arial" w:cs="Arial"/>
          <w:i/>
        </w:rPr>
        <w:t>Комитет при Бюро Центрального совета Общероссийской общественной организации «Союз машиностроителей России» по тракторному, сельскохозяйственному, лесозаготовительному, коммунальному, дорожно-строительному машиностроению (Комитет) был создан 3 апреля 2008 года и является постоянно действующим консультационно-совещательным органом при Бюро Центрального совета «Союз машиностроителей России».</w:t>
      </w:r>
    </w:p>
    <w:p w:rsidR="00C24CB1" w:rsidRDefault="00C24CB1" w:rsidP="00C24CB1">
      <w:pPr>
        <w:ind w:firstLine="709"/>
        <w:jc w:val="both"/>
        <w:rPr>
          <w:rFonts w:ascii="Arial" w:hAnsi="Arial"/>
          <w:i/>
          <w:sz w:val="18"/>
          <w:szCs w:val="18"/>
        </w:rPr>
      </w:pPr>
      <w:r w:rsidRPr="00C24CB1">
        <w:rPr>
          <w:rFonts w:ascii="Arial" w:hAnsi="Arial" w:cs="Arial"/>
          <w:i/>
        </w:rPr>
        <w:t>Основной целью деятельности Комитета является содействие обеспечению совершенствования механизмов правового, нормативного, административного и рыночного регулирования деятельности отраслей машиностроительного комплекса, обеспечивающих развитие отечественного тракторного, сельскохозяйственного, лесозаготовительного, коммунального, дорожно-строительного, машиностроения,  а также консолидированная выработка программ по развитию указанных отраслей машиностроительного комплекса и осуществление  координации и своевременного контроля эффективности их реализации</w:t>
      </w:r>
    </w:p>
    <w:p w:rsidR="00C24CB1" w:rsidRDefault="00C24CB1">
      <w:pPr>
        <w:rPr>
          <w:rFonts w:ascii="Arial" w:hAnsi="Arial"/>
          <w:i/>
          <w:sz w:val="18"/>
          <w:szCs w:val="18"/>
        </w:rPr>
      </w:pPr>
    </w:p>
    <w:sectPr w:rsidR="00C24CB1" w:rsidSect="00841594">
      <w:pgSz w:w="11906" w:h="16838"/>
      <w:pgMar w:top="567" w:right="99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0E8" w:rsidRDefault="006830E8" w:rsidP="00500CBC">
      <w:r>
        <w:separator/>
      </w:r>
    </w:p>
  </w:endnote>
  <w:endnote w:type="continuationSeparator" w:id="1">
    <w:p w:rsidR="006830E8" w:rsidRDefault="006830E8" w:rsidP="00500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0E8" w:rsidRDefault="006830E8" w:rsidP="00500CBC">
      <w:r>
        <w:separator/>
      </w:r>
    </w:p>
  </w:footnote>
  <w:footnote w:type="continuationSeparator" w:id="1">
    <w:p w:rsidR="006830E8" w:rsidRDefault="006830E8" w:rsidP="00500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777"/>
    <w:multiLevelType w:val="hybridMultilevel"/>
    <w:tmpl w:val="E3E8D6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607544"/>
    <w:multiLevelType w:val="hybridMultilevel"/>
    <w:tmpl w:val="0AF0E86A"/>
    <w:lvl w:ilvl="0" w:tplc="7012E53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2606A5"/>
    <w:multiLevelType w:val="hybridMultilevel"/>
    <w:tmpl w:val="40F2F7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4AD5B62"/>
    <w:multiLevelType w:val="hybridMultilevel"/>
    <w:tmpl w:val="1CC66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CA7C2E"/>
    <w:multiLevelType w:val="hybridMultilevel"/>
    <w:tmpl w:val="A5D8D74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55AF6341"/>
    <w:multiLevelType w:val="hybridMultilevel"/>
    <w:tmpl w:val="80908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573BF4"/>
    <w:multiLevelType w:val="hybridMultilevel"/>
    <w:tmpl w:val="6068F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81C113C"/>
    <w:multiLevelType w:val="hybridMultilevel"/>
    <w:tmpl w:val="506A4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1CF9"/>
    <w:rsid w:val="00013F5C"/>
    <w:rsid w:val="0002297C"/>
    <w:rsid w:val="00026D3C"/>
    <w:rsid w:val="00027838"/>
    <w:rsid w:val="00027DF8"/>
    <w:rsid w:val="00032952"/>
    <w:rsid w:val="00041A49"/>
    <w:rsid w:val="00046E46"/>
    <w:rsid w:val="00052B02"/>
    <w:rsid w:val="00053016"/>
    <w:rsid w:val="0005621C"/>
    <w:rsid w:val="000576CF"/>
    <w:rsid w:val="00065E8B"/>
    <w:rsid w:val="0006733B"/>
    <w:rsid w:val="000700B2"/>
    <w:rsid w:val="0007214C"/>
    <w:rsid w:val="000765FA"/>
    <w:rsid w:val="00076A6B"/>
    <w:rsid w:val="0008579E"/>
    <w:rsid w:val="00087967"/>
    <w:rsid w:val="00087AE0"/>
    <w:rsid w:val="00095CB9"/>
    <w:rsid w:val="00096C91"/>
    <w:rsid w:val="000A163C"/>
    <w:rsid w:val="000A3E39"/>
    <w:rsid w:val="000A40EE"/>
    <w:rsid w:val="000A527F"/>
    <w:rsid w:val="000B1927"/>
    <w:rsid w:val="000B3D97"/>
    <w:rsid w:val="000B7813"/>
    <w:rsid w:val="000E2023"/>
    <w:rsid w:val="000E4F0E"/>
    <w:rsid w:val="000F1967"/>
    <w:rsid w:val="000F516A"/>
    <w:rsid w:val="00101A76"/>
    <w:rsid w:val="00111A5F"/>
    <w:rsid w:val="001204A4"/>
    <w:rsid w:val="00123CC2"/>
    <w:rsid w:val="00126A83"/>
    <w:rsid w:val="001306A5"/>
    <w:rsid w:val="00131227"/>
    <w:rsid w:val="00131A91"/>
    <w:rsid w:val="00135DC3"/>
    <w:rsid w:val="00142C33"/>
    <w:rsid w:val="00162AB6"/>
    <w:rsid w:val="00163572"/>
    <w:rsid w:val="00164455"/>
    <w:rsid w:val="00173DA0"/>
    <w:rsid w:val="00174659"/>
    <w:rsid w:val="001816D3"/>
    <w:rsid w:val="00182979"/>
    <w:rsid w:val="00185B0B"/>
    <w:rsid w:val="00191B05"/>
    <w:rsid w:val="00192227"/>
    <w:rsid w:val="00192FF6"/>
    <w:rsid w:val="00194666"/>
    <w:rsid w:val="001968F4"/>
    <w:rsid w:val="001B1FCC"/>
    <w:rsid w:val="001B2BB5"/>
    <w:rsid w:val="001B49B3"/>
    <w:rsid w:val="001C1A34"/>
    <w:rsid w:val="001C1C09"/>
    <w:rsid w:val="001C4FDE"/>
    <w:rsid w:val="001C528A"/>
    <w:rsid w:val="001C61A9"/>
    <w:rsid w:val="001C6C76"/>
    <w:rsid w:val="001D2580"/>
    <w:rsid w:val="001D39C2"/>
    <w:rsid w:val="001D72C8"/>
    <w:rsid w:val="001E2928"/>
    <w:rsid w:val="001E2A17"/>
    <w:rsid w:val="001E2CE9"/>
    <w:rsid w:val="001E6733"/>
    <w:rsid w:val="001F1104"/>
    <w:rsid w:val="002068A5"/>
    <w:rsid w:val="00206A4A"/>
    <w:rsid w:val="00212753"/>
    <w:rsid w:val="00216D6F"/>
    <w:rsid w:val="0022684C"/>
    <w:rsid w:val="002303AC"/>
    <w:rsid w:val="00231287"/>
    <w:rsid w:val="00233993"/>
    <w:rsid w:val="002367E5"/>
    <w:rsid w:val="002469C7"/>
    <w:rsid w:val="00251E83"/>
    <w:rsid w:val="00256B2D"/>
    <w:rsid w:val="002654EB"/>
    <w:rsid w:val="00270526"/>
    <w:rsid w:val="0027142C"/>
    <w:rsid w:val="00276C7D"/>
    <w:rsid w:val="00281A93"/>
    <w:rsid w:val="002850C8"/>
    <w:rsid w:val="00291773"/>
    <w:rsid w:val="00291CF3"/>
    <w:rsid w:val="0029450F"/>
    <w:rsid w:val="002A0D5C"/>
    <w:rsid w:val="002A56BD"/>
    <w:rsid w:val="002A64DA"/>
    <w:rsid w:val="002B48BC"/>
    <w:rsid w:val="002C7F58"/>
    <w:rsid w:val="002D23CB"/>
    <w:rsid w:val="002D4EEF"/>
    <w:rsid w:val="002D5104"/>
    <w:rsid w:val="002D74DF"/>
    <w:rsid w:val="002E06F8"/>
    <w:rsid w:val="002E1305"/>
    <w:rsid w:val="002E309B"/>
    <w:rsid w:val="002E56E0"/>
    <w:rsid w:val="002F18DE"/>
    <w:rsid w:val="002F35A8"/>
    <w:rsid w:val="0030399D"/>
    <w:rsid w:val="00303CA3"/>
    <w:rsid w:val="00313CDB"/>
    <w:rsid w:val="003162AA"/>
    <w:rsid w:val="00323AAF"/>
    <w:rsid w:val="0032472D"/>
    <w:rsid w:val="003315E4"/>
    <w:rsid w:val="003342B7"/>
    <w:rsid w:val="00343239"/>
    <w:rsid w:val="00344D0D"/>
    <w:rsid w:val="00345076"/>
    <w:rsid w:val="00352CE2"/>
    <w:rsid w:val="00357714"/>
    <w:rsid w:val="00374000"/>
    <w:rsid w:val="00390191"/>
    <w:rsid w:val="003929D7"/>
    <w:rsid w:val="00394386"/>
    <w:rsid w:val="00397D3D"/>
    <w:rsid w:val="003A19AE"/>
    <w:rsid w:val="003A35AE"/>
    <w:rsid w:val="003A43F9"/>
    <w:rsid w:val="003A6150"/>
    <w:rsid w:val="003B3CC8"/>
    <w:rsid w:val="003B4CA5"/>
    <w:rsid w:val="003B7E2A"/>
    <w:rsid w:val="003C76D5"/>
    <w:rsid w:val="003D26F7"/>
    <w:rsid w:val="003D3925"/>
    <w:rsid w:val="003D3C95"/>
    <w:rsid w:val="003D5CF8"/>
    <w:rsid w:val="003D68EB"/>
    <w:rsid w:val="003E039C"/>
    <w:rsid w:val="003E083A"/>
    <w:rsid w:val="003E564E"/>
    <w:rsid w:val="003F0D67"/>
    <w:rsid w:val="003F18FA"/>
    <w:rsid w:val="00401A9D"/>
    <w:rsid w:val="00406716"/>
    <w:rsid w:val="00407CF2"/>
    <w:rsid w:val="004178ED"/>
    <w:rsid w:val="00421384"/>
    <w:rsid w:val="00421E9B"/>
    <w:rsid w:val="00431141"/>
    <w:rsid w:val="0043239E"/>
    <w:rsid w:val="00436EA8"/>
    <w:rsid w:val="00443722"/>
    <w:rsid w:val="00446C53"/>
    <w:rsid w:val="0045376F"/>
    <w:rsid w:val="0045409D"/>
    <w:rsid w:val="0046350B"/>
    <w:rsid w:val="00463A5A"/>
    <w:rsid w:val="00467F50"/>
    <w:rsid w:val="004736B7"/>
    <w:rsid w:val="00476746"/>
    <w:rsid w:val="0048160E"/>
    <w:rsid w:val="00486B0E"/>
    <w:rsid w:val="0049115C"/>
    <w:rsid w:val="0049228C"/>
    <w:rsid w:val="004B4B8A"/>
    <w:rsid w:val="004B608B"/>
    <w:rsid w:val="004C1EAF"/>
    <w:rsid w:val="004C25E2"/>
    <w:rsid w:val="004C318F"/>
    <w:rsid w:val="004C3E1E"/>
    <w:rsid w:val="004C4A42"/>
    <w:rsid w:val="004C54E2"/>
    <w:rsid w:val="004D09BC"/>
    <w:rsid w:val="004E0B25"/>
    <w:rsid w:val="004E5636"/>
    <w:rsid w:val="004F00A5"/>
    <w:rsid w:val="00500CBC"/>
    <w:rsid w:val="00517F35"/>
    <w:rsid w:val="00521CF9"/>
    <w:rsid w:val="0053472E"/>
    <w:rsid w:val="00541486"/>
    <w:rsid w:val="00547860"/>
    <w:rsid w:val="00553D99"/>
    <w:rsid w:val="00554A78"/>
    <w:rsid w:val="005578D5"/>
    <w:rsid w:val="005624D3"/>
    <w:rsid w:val="0056254E"/>
    <w:rsid w:val="005647A5"/>
    <w:rsid w:val="005710C8"/>
    <w:rsid w:val="00583E26"/>
    <w:rsid w:val="00592C8A"/>
    <w:rsid w:val="00594C82"/>
    <w:rsid w:val="005966E9"/>
    <w:rsid w:val="005976FC"/>
    <w:rsid w:val="005A548B"/>
    <w:rsid w:val="005B1511"/>
    <w:rsid w:val="005B37A6"/>
    <w:rsid w:val="005C207F"/>
    <w:rsid w:val="005C428E"/>
    <w:rsid w:val="005C50E7"/>
    <w:rsid w:val="005C757A"/>
    <w:rsid w:val="005D1B52"/>
    <w:rsid w:val="005D2E8B"/>
    <w:rsid w:val="005E6CB3"/>
    <w:rsid w:val="005E79CF"/>
    <w:rsid w:val="005F5D4C"/>
    <w:rsid w:val="006040A2"/>
    <w:rsid w:val="0060580E"/>
    <w:rsid w:val="006071E3"/>
    <w:rsid w:val="00607587"/>
    <w:rsid w:val="00610019"/>
    <w:rsid w:val="006100E7"/>
    <w:rsid w:val="006115C4"/>
    <w:rsid w:val="0061625E"/>
    <w:rsid w:val="0062248E"/>
    <w:rsid w:val="0062470D"/>
    <w:rsid w:val="00627E2B"/>
    <w:rsid w:val="0063266A"/>
    <w:rsid w:val="00637BC2"/>
    <w:rsid w:val="00644D07"/>
    <w:rsid w:val="006629ED"/>
    <w:rsid w:val="00663681"/>
    <w:rsid w:val="00665856"/>
    <w:rsid w:val="006663EB"/>
    <w:rsid w:val="00667B68"/>
    <w:rsid w:val="00673329"/>
    <w:rsid w:val="00681886"/>
    <w:rsid w:val="006830E8"/>
    <w:rsid w:val="006837F5"/>
    <w:rsid w:val="00686A51"/>
    <w:rsid w:val="00694101"/>
    <w:rsid w:val="006A0D18"/>
    <w:rsid w:val="006A308B"/>
    <w:rsid w:val="006A5DE4"/>
    <w:rsid w:val="006C1659"/>
    <w:rsid w:val="006C3659"/>
    <w:rsid w:val="006C7C77"/>
    <w:rsid w:val="006D0F28"/>
    <w:rsid w:val="006D5D8E"/>
    <w:rsid w:val="006E0588"/>
    <w:rsid w:val="006E0BC6"/>
    <w:rsid w:val="006E2379"/>
    <w:rsid w:val="006E2EDA"/>
    <w:rsid w:val="006E3BE2"/>
    <w:rsid w:val="006E4FE1"/>
    <w:rsid w:val="006E6EBD"/>
    <w:rsid w:val="006F3639"/>
    <w:rsid w:val="006F48FD"/>
    <w:rsid w:val="00710D7B"/>
    <w:rsid w:val="0071120D"/>
    <w:rsid w:val="0072302D"/>
    <w:rsid w:val="0073302C"/>
    <w:rsid w:val="00743DCC"/>
    <w:rsid w:val="007440B2"/>
    <w:rsid w:val="007470E7"/>
    <w:rsid w:val="00747EDE"/>
    <w:rsid w:val="00750CAD"/>
    <w:rsid w:val="007519F2"/>
    <w:rsid w:val="00755048"/>
    <w:rsid w:val="00755CD3"/>
    <w:rsid w:val="00762FB2"/>
    <w:rsid w:val="007638B7"/>
    <w:rsid w:val="00765B93"/>
    <w:rsid w:val="0076630A"/>
    <w:rsid w:val="0077492F"/>
    <w:rsid w:val="00776702"/>
    <w:rsid w:val="00784D83"/>
    <w:rsid w:val="007A1933"/>
    <w:rsid w:val="007A4949"/>
    <w:rsid w:val="007A6859"/>
    <w:rsid w:val="007A7368"/>
    <w:rsid w:val="007B6556"/>
    <w:rsid w:val="007B7D74"/>
    <w:rsid w:val="007C2BC6"/>
    <w:rsid w:val="007C34E9"/>
    <w:rsid w:val="007C39DE"/>
    <w:rsid w:val="007D0261"/>
    <w:rsid w:val="007D196F"/>
    <w:rsid w:val="007D3CE5"/>
    <w:rsid w:val="007E145C"/>
    <w:rsid w:val="007E7BCF"/>
    <w:rsid w:val="007F271D"/>
    <w:rsid w:val="0080518A"/>
    <w:rsid w:val="00805E8F"/>
    <w:rsid w:val="0081004A"/>
    <w:rsid w:val="008148B1"/>
    <w:rsid w:val="00816684"/>
    <w:rsid w:val="00821A43"/>
    <w:rsid w:val="008235CD"/>
    <w:rsid w:val="008254A2"/>
    <w:rsid w:val="00832467"/>
    <w:rsid w:val="00832CC4"/>
    <w:rsid w:val="0083679C"/>
    <w:rsid w:val="00841594"/>
    <w:rsid w:val="008470ED"/>
    <w:rsid w:val="00863838"/>
    <w:rsid w:val="0086504F"/>
    <w:rsid w:val="008962C7"/>
    <w:rsid w:val="008A2EA2"/>
    <w:rsid w:val="008A3550"/>
    <w:rsid w:val="008B1A9D"/>
    <w:rsid w:val="008B4842"/>
    <w:rsid w:val="008B6D57"/>
    <w:rsid w:val="008C0D11"/>
    <w:rsid w:val="008C35FF"/>
    <w:rsid w:val="008C45E9"/>
    <w:rsid w:val="008C5413"/>
    <w:rsid w:val="008D1F34"/>
    <w:rsid w:val="008D46C2"/>
    <w:rsid w:val="008D4DD1"/>
    <w:rsid w:val="008D6872"/>
    <w:rsid w:val="008E24C5"/>
    <w:rsid w:val="008E6407"/>
    <w:rsid w:val="008E7BCA"/>
    <w:rsid w:val="008F2508"/>
    <w:rsid w:val="00905E2B"/>
    <w:rsid w:val="009246F4"/>
    <w:rsid w:val="00924ECD"/>
    <w:rsid w:val="009263F3"/>
    <w:rsid w:val="0093129D"/>
    <w:rsid w:val="0093325E"/>
    <w:rsid w:val="00940008"/>
    <w:rsid w:val="0094250D"/>
    <w:rsid w:val="009503D8"/>
    <w:rsid w:val="00952A5A"/>
    <w:rsid w:val="009558AE"/>
    <w:rsid w:val="00957CA0"/>
    <w:rsid w:val="00970C58"/>
    <w:rsid w:val="00976F71"/>
    <w:rsid w:val="00980580"/>
    <w:rsid w:val="0098286A"/>
    <w:rsid w:val="00985BCA"/>
    <w:rsid w:val="0098646B"/>
    <w:rsid w:val="00991B0E"/>
    <w:rsid w:val="00993026"/>
    <w:rsid w:val="0099681A"/>
    <w:rsid w:val="00997B50"/>
    <w:rsid w:val="009A09EB"/>
    <w:rsid w:val="009A2BD5"/>
    <w:rsid w:val="009B20A9"/>
    <w:rsid w:val="009B2AD0"/>
    <w:rsid w:val="009B4D51"/>
    <w:rsid w:val="009D05B2"/>
    <w:rsid w:val="009E2143"/>
    <w:rsid w:val="009E25FC"/>
    <w:rsid w:val="009E6BB5"/>
    <w:rsid w:val="009F1E03"/>
    <w:rsid w:val="009F28B1"/>
    <w:rsid w:val="009F2BCE"/>
    <w:rsid w:val="009F3256"/>
    <w:rsid w:val="009F4DFA"/>
    <w:rsid w:val="009F6A73"/>
    <w:rsid w:val="00A00139"/>
    <w:rsid w:val="00A05135"/>
    <w:rsid w:val="00A11795"/>
    <w:rsid w:val="00A12C1F"/>
    <w:rsid w:val="00A2216A"/>
    <w:rsid w:val="00A23992"/>
    <w:rsid w:val="00A3199D"/>
    <w:rsid w:val="00A36549"/>
    <w:rsid w:val="00A375F2"/>
    <w:rsid w:val="00A41034"/>
    <w:rsid w:val="00A42057"/>
    <w:rsid w:val="00A42B26"/>
    <w:rsid w:val="00A5164C"/>
    <w:rsid w:val="00A6086A"/>
    <w:rsid w:val="00A63125"/>
    <w:rsid w:val="00A64372"/>
    <w:rsid w:val="00A74EB0"/>
    <w:rsid w:val="00A8073E"/>
    <w:rsid w:val="00A81F92"/>
    <w:rsid w:val="00A8271B"/>
    <w:rsid w:val="00A87B80"/>
    <w:rsid w:val="00A9219E"/>
    <w:rsid w:val="00A97FA6"/>
    <w:rsid w:val="00AB505B"/>
    <w:rsid w:val="00AB6A55"/>
    <w:rsid w:val="00AB727D"/>
    <w:rsid w:val="00AB7704"/>
    <w:rsid w:val="00AC3183"/>
    <w:rsid w:val="00AC69BB"/>
    <w:rsid w:val="00AC756E"/>
    <w:rsid w:val="00AD08E0"/>
    <w:rsid w:val="00AD3520"/>
    <w:rsid w:val="00AD7B26"/>
    <w:rsid w:val="00AE1168"/>
    <w:rsid w:val="00AE52D1"/>
    <w:rsid w:val="00AF2A18"/>
    <w:rsid w:val="00AF4417"/>
    <w:rsid w:val="00B05831"/>
    <w:rsid w:val="00B13BA7"/>
    <w:rsid w:val="00B14ED2"/>
    <w:rsid w:val="00B1559D"/>
    <w:rsid w:val="00B15845"/>
    <w:rsid w:val="00B17024"/>
    <w:rsid w:val="00B31CBF"/>
    <w:rsid w:val="00B439DB"/>
    <w:rsid w:val="00B444A9"/>
    <w:rsid w:val="00B44F06"/>
    <w:rsid w:val="00B519BD"/>
    <w:rsid w:val="00B619C1"/>
    <w:rsid w:val="00B63596"/>
    <w:rsid w:val="00B64D1E"/>
    <w:rsid w:val="00B661F4"/>
    <w:rsid w:val="00B812AD"/>
    <w:rsid w:val="00B83939"/>
    <w:rsid w:val="00B9032B"/>
    <w:rsid w:val="00B913F1"/>
    <w:rsid w:val="00BA65AF"/>
    <w:rsid w:val="00BB188F"/>
    <w:rsid w:val="00BB52F2"/>
    <w:rsid w:val="00BB5BDC"/>
    <w:rsid w:val="00BC3669"/>
    <w:rsid w:val="00BC6053"/>
    <w:rsid w:val="00BC67EE"/>
    <w:rsid w:val="00BE20F9"/>
    <w:rsid w:val="00BE5FFD"/>
    <w:rsid w:val="00BF03AA"/>
    <w:rsid w:val="00BF1475"/>
    <w:rsid w:val="00BF3544"/>
    <w:rsid w:val="00BF7993"/>
    <w:rsid w:val="00C0370C"/>
    <w:rsid w:val="00C07D42"/>
    <w:rsid w:val="00C13146"/>
    <w:rsid w:val="00C1588E"/>
    <w:rsid w:val="00C16A59"/>
    <w:rsid w:val="00C17731"/>
    <w:rsid w:val="00C24CB1"/>
    <w:rsid w:val="00C31454"/>
    <w:rsid w:val="00C33491"/>
    <w:rsid w:val="00C44434"/>
    <w:rsid w:val="00C47936"/>
    <w:rsid w:val="00C5405D"/>
    <w:rsid w:val="00C61F3D"/>
    <w:rsid w:val="00C62619"/>
    <w:rsid w:val="00C64F7B"/>
    <w:rsid w:val="00C6507B"/>
    <w:rsid w:val="00C70FB5"/>
    <w:rsid w:val="00C71701"/>
    <w:rsid w:val="00C737D2"/>
    <w:rsid w:val="00C73CB4"/>
    <w:rsid w:val="00C775B5"/>
    <w:rsid w:val="00C80131"/>
    <w:rsid w:val="00C8196C"/>
    <w:rsid w:val="00C83728"/>
    <w:rsid w:val="00C91E84"/>
    <w:rsid w:val="00C979B7"/>
    <w:rsid w:val="00CA1200"/>
    <w:rsid w:val="00CA24AF"/>
    <w:rsid w:val="00CB2098"/>
    <w:rsid w:val="00CB3E82"/>
    <w:rsid w:val="00CB641E"/>
    <w:rsid w:val="00CC29C7"/>
    <w:rsid w:val="00CC2A93"/>
    <w:rsid w:val="00CD02C5"/>
    <w:rsid w:val="00CD3A57"/>
    <w:rsid w:val="00CD5588"/>
    <w:rsid w:val="00CE39A4"/>
    <w:rsid w:val="00CE4261"/>
    <w:rsid w:val="00CE4FAC"/>
    <w:rsid w:val="00CF107F"/>
    <w:rsid w:val="00D005F3"/>
    <w:rsid w:val="00D021E6"/>
    <w:rsid w:val="00D04535"/>
    <w:rsid w:val="00D053FC"/>
    <w:rsid w:val="00D11C61"/>
    <w:rsid w:val="00D1562B"/>
    <w:rsid w:val="00D33A09"/>
    <w:rsid w:val="00D34AA6"/>
    <w:rsid w:val="00D36DDD"/>
    <w:rsid w:val="00D3772E"/>
    <w:rsid w:val="00D4677C"/>
    <w:rsid w:val="00D5710C"/>
    <w:rsid w:val="00D64DF5"/>
    <w:rsid w:val="00D65866"/>
    <w:rsid w:val="00D72A90"/>
    <w:rsid w:val="00D73542"/>
    <w:rsid w:val="00D74D1F"/>
    <w:rsid w:val="00D82573"/>
    <w:rsid w:val="00D82F17"/>
    <w:rsid w:val="00D83762"/>
    <w:rsid w:val="00D87F67"/>
    <w:rsid w:val="00D906F9"/>
    <w:rsid w:val="00D9136A"/>
    <w:rsid w:val="00D94BB9"/>
    <w:rsid w:val="00DB2575"/>
    <w:rsid w:val="00DB2A7F"/>
    <w:rsid w:val="00DB399B"/>
    <w:rsid w:val="00DC6130"/>
    <w:rsid w:val="00DC6E1B"/>
    <w:rsid w:val="00DC700D"/>
    <w:rsid w:val="00DD0F70"/>
    <w:rsid w:val="00DD54C0"/>
    <w:rsid w:val="00DD6611"/>
    <w:rsid w:val="00DE0822"/>
    <w:rsid w:val="00DE2CC8"/>
    <w:rsid w:val="00DE4EBF"/>
    <w:rsid w:val="00DF0A90"/>
    <w:rsid w:val="00DF2FE9"/>
    <w:rsid w:val="00DF624B"/>
    <w:rsid w:val="00E007EA"/>
    <w:rsid w:val="00E10F8E"/>
    <w:rsid w:val="00E12C0C"/>
    <w:rsid w:val="00E12D59"/>
    <w:rsid w:val="00E15BEB"/>
    <w:rsid w:val="00E16F74"/>
    <w:rsid w:val="00E21A66"/>
    <w:rsid w:val="00E226F4"/>
    <w:rsid w:val="00E44A30"/>
    <w:rsid w:val="00E45306"/>
    <w:rsid w:val="00E462CB"/>
    <w:rsid w:val="00E46B54"/>
    <w:rsid w:val="00E50F58"/>
    <w:rsid w:val="00E56C42"/>
    <w:rsid w:val="00E624CA"/>
    <w:rsid w:val="00E65B18"/>
    <w:rsid w:val="00E7034A"/>
    <w:rsid w:val="00E71C7E"/>
    <w:rsid w:val="00E729AC"/>
    <w:rsid w:val="00E746AB"/>
    <w:rsid w:val="00E831D8"/>
    <w:rsid w:val="00E8362B"/>
    <w:rsid w:val="00E87EC5"/>
    <w:rsid w:val="00E91185"/>
    <w:rsid w:val="00E92520"/>
    <w:rsid w:val="00E96377"/>
    <w:rsid w:val="00EA49EA"/>
    <w:rsid w:val="00EB1EE8"/>
    <w:rsid w:val="00EB29FC"/>
    <w:rsid w:val="00EB35D3"/>
    <w:rsid w:val="00EB5F22"/>
    <w:rsid w:val="00EC287A"/>
    <w:rsid w:val="00ED0ACA"/>
    <w:rsid w:val="00ED7CFD"/>
    <w:rsid w:val="00ED7DC4"/>
    <w:rsid w:val="00EE4087"/>
    <w:rsid w:val="00EE4D4F"/>
    <w:rsid w:val="00EE5909"/>
    <w:rsid w:val="00EF052D"/>
    <w:rsid w:val="00EF3C61"/>
    <w:rsid w:val="00EF3EFD"/>
    <w:rsid w:val="00EF7A94"/>
    <w:rsid w:val="00F047DA"/>
    <w:rsid w:val="00F06F50"/>
    <w:rsid w:val="00F076FF"/>
    <w:rsid w:val="00F14CA1"/>
    <w:rsid w:val="00F14FDA"/>
    <w:rsid w:val="00F16ABD"/>
    <w:rsid w:val="00F16BC7"/>
    <w:rsid w:val="00F16C96"/>
    <w:rsid w:val="00F21561"/>
    <w:rsid w:val="00F217EA"/>
    <w:rsid w:val="00F34ACC"/>
    <w:rsid w:val="00F364F1"/>
    <w:rsid w:val="00F45320"/>
    <w:rsid w:val="00F47888"/>
    <w:rsid w:val="00F6195A"/>
    <w:rsid w:val="00F62673"/>
    <w:rsid w:val="00F66C00"/>
    <w:rsid w:val="00F719E6"/>
    <w:rsid w:val="00F72216"/>
    <w:rsid w:val="00F74975"/>
    <w:rsid w:val="00F771EF"/>
    <w:rsid w:val="00F773E1"/>
    <w:rsid w:val="00F83B88"/>
    <w:rsid w:val="00F90274"/>
    <w:rsid w:val="00F934A8"/>
    <w:rsid w:val="00F96EF1"/>
    <w:rsid w:val="00FA1D3C"/>
    <w:rsid w:val="00FA3F77"/>
    <w:rsid w:val="00FB27EE"/>
    <w:rsid w:val="00FB3E9C"/>
    <w:rsid w:val="00FC288B"/>
    <w:rsid w:val="00FC6C16"/>
    <w:rsid w:val="00FC7928"/>
    <w:rsid w:val="00FD1F39"/>
    <w:rsid w:val="00FD24EF"/>
    <w:rsid w:val="00FE00A9"/>
    <w:rsid w:val="00FE1700"/>
    <w:rsid w:val="00FE1A07"/>
    <w:rsid w:val="00FE4944"/>
    <w:rsid w:val="00FE4BB6"/>
    <w:rsid w:val="00FE52B4"/>
    <w:rsid w:val="00FE52E1"/>
    <w:rsid w:val="00FE5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F9"/>
    <w:rPr>
      <w:rFonts w:ascii="Times New Roman" w:eastAsia="Times New Roman" w:hAnsi="Times New Roman"/>
    </w:rPr>
  </w:style>
  <w:style w:type="paragraph" w:styleId="1">
    <w:name w:val="heading 1"/>
    <w:basedOn w:val="a"/>
    <w:next w:val="a"/>
    <w:link w:val="10"/>
    <w:qFormat/>
    <w:rsid w:val="00F6195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6195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6195A"/>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100E7"/>
    <w:pPr>
      <w:keepNext/>
      <w:spacing w:before="240" w:after="60"/>
      <w:outlineLvl w:val="3"/>
    </w:pPr>
    <w:rPr>
      <w:b/>
      <w:bCs/>
      <w:sz w:val="28"/>
      <w:szCs w:val="28"/>
    </w:rPr>
  </w:style>
  <w:style w:type="paragraph" w:styleId="5">
    <w:name w:val="heading 5"/>
    <w:basedOn w:val="a"/>
    <w:next w:val="a"/>
    <w:link w:val="50"/>
    <w:qFormat/>
    <w:rsid w:val="00521CF9"/>
    <w:pPr>
      <w:keepNext/>
      <w:tabs>
        <w:tab w:val="left" w:pos="9720"/>
      </w:tabs>
      <w:ind w:right="282"/>
      <w:jc w:val="both"/>
      <w:outlineLvl w:val="4"/>
    </w:pPr>
    <w:rPr>
      <w:rFonts w:ascii="Arial" w:hAnsi="Arial"/>
      <w:b/>
      <w:bCs/>
      <w:sz w:val="24"/>
      <w:szCs w:val="24"/>
    </w:rPr>
  </w:style>
  <w:style w:type="paragraph" w:styleId="6">
    <w:name w:val="heading 6"/>
    <w:basedOn w:val="a"/>
    <w:next w:val="a"/>
    <w:link w:val="60"/>
    <w:qFormat/>
    <w:rsid w:val="00521CF9"/>
    <w:pPr>
      <w:keepNext/>
      <w:ind w:left="360" w:right="589"/>
      <w:jc w:val="center"/>
      <w:outlineLvl w:val="5"/>
    </w:pPr>
    <w:rPr>
      <w:rFonts w:ascii="Arial" w:hAnsi="Arial"/>
      <w:b/>
      <w:sz w:val="24"/>
      <w:szCs w:val="24"/>
    </w:rPr>
  </w:style>
  <w:style w:type="paragraph" w:styleId="7">
    <w:name w:val="heading 7"/>
    <w:basedOn w:val="a"/>
    <w:next w:val="a"/>
    <w:link w:val="70"/>
    <w:uiPriority w:val="9"/>
    <w:semiHidden/>
    <w:unhideWhenUsed/>
    <w:qFormat/>
    <w:rsid w:val="00F6195A"/>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F6195A"/>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21CF9"/>
    <w:rPr>
      <w:rFonts w:ascii="Arial" w:eastAsia="Times New Roman" w:hAnsi="Arial" w:cs="Arial"/>
      <w:b/>
      <w:bCs/>
      <w:sz w:val="24"/>
      <w:szCs w:val="24"/>
      <w:lang w:eastAsia="ru-RU"/>
    </w:rPr>
  </w:style>
  <w:style w:type="character" w:customStyle="1" w:styleId="60">
    <w:name w:val="Заголовок 6 Знак"/>
    <w:link w:val="6"/>
    <w:rsid w:val="00521CF9"/>
    <w:rPr>
      <w:rFonts w:ascii="Arial" w:eastAsia="Times New Roman" w:hAnsi="Arial" w:cs="Arial"/>
      <w:b/>
      <w:sz w:val="24"/>
      <w:szCs w:val="24"/>
      <w:lang w:eastAsia="ru-RU"/>
    </w:rPr>
  </w:style>
  <w:style w:type="paragraph" w:styleId="a3">
    <w:name w:val="header"/>
    <w:basedOn w:val="a"/>
    <w:link w:val="a4"/>
    <w:uiPriority w:val="99"/>
    <w:rsid w:val="00521CF9"/>
    <w:pPr>
      <w:tabs>
        <w:tab w:val="center" w:pos="4677"/>
        <w:tab w:val="right" w:pos="9355"/>
      </w:tabs>
    </w:pPr>
  </w:style>
  <w:style w:type="character" w:customStyle="1" w:styleId="a4">
    <w:name w:val="Верхний колонтитул Знак"/>
    <w:link w:val="a3"/>
    <w:uiPriority w:val="99"/>
    <w:rsid w:val="00521CF9"/>
    <w:rPr>
      <w:rFonts w:ascii="Times New Roman" w:eastAsia="Times New Roman" w:hAnsi="Times New Roman" w:cs="Times New Roman"/>
      <w:sz w:val="20"/>
      <w:szCs w:val="20"/>
      <w:lang w:eastAsia="ru-RU"/>
    </w:rPr>
  </w:style>
  <w:style w:type="character" w:styleId="a5">
    <w:name w:val="Hyperlink"/>
    <w:rsid w:val="00521CF9"/>
    <w:rPr>
      <w:color w:val="0857A6"/>
      <w:u w:val="single"/>
    </w:rPr>
  </w:style>
  <w:style w:type="paragraph" w:styleId="21">
    <w:name w:val="Body Text 2"/>
    <w:basedOn w:val="a"/>
    <w:link w:val="22"/>
    <w:semiHidden/>
    <w:rsid w:val="00521CF9"/>
    <w:pPr>
      <w:spacing w:after="120" w:line="480" w:lineRule="auto"/>
    </w:pPr>
  </w:style>
  <w:style w:type="character" w:customStyle="1" w:styleId="22">
    <w:name w:val="Основной текст 2 Знак"/>
    <w:link w:val="21"/>
    <w:semiHidden/>
    <w:rsid w:val="00521CF9"/>
    <w:rPr>
      <w:rFonts w:ascii="Times New Roman" w:eastAsia="Times New Roman" w:hAnsi="Times New Roman" w:cs="Times New Roman"/>
      <w:sz w:val="20"/>
      <w:szCs w:val="20"/>
      <w:lang w:eastAsia="ru-RU"/>
    </w:rPr>
  </w:style>
  <w:style w:type="paragraph" w:styleId="a6">
    <w:name w:val="Body Text Indent"/>
    <w:basedOn w:val="a"/>
    <w:link w:val="a7"/>
    <w:semiHidden/>
    <w:rsid w:val="00521CF9"/>
    <w:pPr>
      <w:ind w:firstLine="540"/>
      <w:jc w:val="both"/>
    </w:pPr>
    <w:rPr>
      <w:sz w:val="28"/>
      <w:szCs w:val="28"/>
    </w:rPr>
  </w:style>
  <w:style w:type="character" w:customStyle="1" w:styleId="a7">
    <w:name w:val="Основной текст с отступом Знак"/>
    <w:link w:val="a6"/>
    <w:semiHidden/>
    <w:rsid w:val="00521CF9"/>
    <w:rPr>
      <w:rFonts w:ascii="Times New Roman" w:eastAsia="Times New Roman" w:hAnsi="Times New Roman" w:cs="Times New Roman"/>
      <w:sz w:val="28"/>
      <w:szCs w:val="28"/>
      <w:lang w:eastAsia="ru-RU"/>
    </w:rPr>
  </w:style>
  <w:style w:type="character" w:styleId="a8">
    <w:name w:val="FollowedHyperlink"/>
    <w:uiPriority w:val="99"/>
    <w:semiHidden/>
    <w:unhideWhenUsed/>
    <w:rsid w:val="00521CF9"/>
    <w:rPr>
      <w:color w:val="800080"/>
      <w:u w:val="single"/>
    </w:rPr>
  </w:style>
  <w:style w:type="paragraph" w:styleId="a9">
    <w:name w:val="footnote text"/>
    <w:basedOn w:val="a"/>
    <w:link w:val="aa"/>
    <w:uiPriority w:val="99"/>
    <w:semiHidden/>
    <w:rsid w:val="00500CBC"/>
  </w:style>
  <w:style w:type="character" w:customStyle="1" w:styleId="aa">
    <w:name w:val="Текст сноски Знак"/>
    <w:link w:val="a9"/>
    <w:uiPriority w:val="99"/>
    <w:semiHidden/>
    <w:rsid w:val="00500CBC"/>
    <w:rPr>
      <w:rFonts w:ascii="Times New Roman" w:eastAsia="Times New Roman" w:hAnsi="Times New Roman"/>
    </w:rPr>
  </w:style>
  <w:style w:type="character" w:styleId="ab">
    <w:name w:val="footnote reference"/>
    <w:uiPriority w:val="99"/>
    <w:semiHidden/>
    <w:rsid w:val="00500CBC"/>
    <w:rPr>
      <w:vertAlign w:val="superscript"/>
    </w:rPr>
  </w:style>
  <w:style w:type="paragraph" w:styleId="ac">
    <w:name w:val="List Paragraph"/>
    <w:basedOn w:val="a"/>
    <w:qFormat/>
    <w:rsid w:val="0006733B"/>
    <w:pPr>
      <w:ind w:left="720"/>
      <w:contextualSpacing/>
    </w:pPr>
    <w:rPr>
      <w:rFonts w:ascii="Calibri" w:eastAsia="Calibri" w:hAnsi="Calibri"/>
      <w:sz w:val="24"/>
      <w:szCs w:val="24"/>
      <w:lang w:val="en-US" w:eastAsia="en-US" w:bidi="en-US"/>
    </w:rPr>
  </w:style>
  <w:style w:type="character" w:customStyle="1" w:styleId="newstext">
    <w:name w:val="newstext"/>
    <w:basedOn w:val="a0"/>
    <w:rsid w:val="009558AE"/>
  </w:style>
  <w:style w:type="paragraph" w:styleId="ad">
    <w:name w:val="Normal (Web)"/>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uiPriority w:val="99"/>
    <w:unhideWhenUsed/>
    <w:qFormat/>
    <w:rsid w:val="00D33A09"/>
    <w:pPr>
      <w:spacing w:before="100" w:beforeAutospacing="1" w:after="100" w:afterAutospacing="1"/>
      <w:jc w:val="both"/>
    </w:pPr>
    <w:rPr>
      <w:sz w:val="24"/>
      <w:szCs w:val="24"/>
    </w:rPr>
  </w:style>
  <w:style w:type="paragraph" w:styleId="HTML">
    <w:name w:val="HTML Preformatted"/>
    <w:basedOn w:val="a"/>
    <w:link w:val="HTML0"/>
    <w:uiPriority w:val="99"/>
    <w:rsid w:val="001B4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1B49B3"/>
    <w:rPr>
      <w:rFonts w:ascii="Courier New" w:eastAsia="Times New Roman" w:hAnsi="Courier New" w:cs="Courier New"/>
    </w:rPr>
  </w:style>
  <w:style w:type="character" w:styleId="ae">
    <w:name w:val="Strong"/>
    <w:uiPriority w:val="22"/>
    <w:qFormat/>
    <w:rsid w:val="00E45306"/>
    <w:rPr>
      <w:b/>
      <w:bCs/>
    </w:rPr>
  </w:style>
  <w:style w:type="paragraph" w:styleId="af">
    <w:name w:val="Balloon Text"/>
    <w:basedOn w:val="a"/>
    <w:link w:val="af0"/>
    <w:uiPriority w:val="99"/>
    <w:semiHidden/>
    <w:unhideWhenUsed/>
    <w:rsid w:val="006E4FE1"/>
    <w:rPr>
      <w:rFonts w:ascii="Tahoma" w:hAnsi="Tahoma"/>
      <w:sz w:val="16"/>
      <w:szCs w:val="16"/>
    </w:rPr>
  </w:style>
  <w:style w:type="character" w:customStyle="1" w:styleId="af0">
    <w:name w:val="Текст выноски Знак"/>
    <w:link w:val="af"/>
    <w:uiPriority w:val="99"/>
    <w:semiHidden/>
    <w:rsid w:val="006E4FE1"/>
    <w:rPr>
      <w:rFonts w:ascii="Tahoma" w:eastAsia="Times New Roman" w:hAnsi="Tahoma" w:cs="Tahoma"/>
      <w:sz w:val="16"/>
      <w:szCs w:val="16"/>
    </w:rPr>
  </w:style>
  <w:style w:type="paragraph" w:customStyle="1" w:styleId="11">
    <w:name w:val="з1"/>
    <w:basedOn w:val="a"/>
    <w:link w:val="110"/>
    <w:rsid w:val="00B444A9"/>
    <w:pPr>
      <w:ind w:firstLine="900"/>
      <w:jc w:val="both"/>
    </w:pPr>
    <w:rPr>
      <w:rFonts w:ascii="Arial" w:hAnsi="Arial"/>
      <w:sz w:val="24"/>
      <w:szCs w:val="24"/>
    </w:rPr>
  </w:style>
  <w:style w:type="character" w:customStyle="1" w:styleId="110">
    <w:name w:val="з1 Знак1"/>
    <w:link w:val="11"/>
    <w:rsid w:val="00B444A9"/>
    <w:rPr>
      <w:rFonts w:ascii="Arial" w:eastAsia="Times New Roman" w:hAnsi="Arial" w:cs="Arial"/>
      <w:sz w:val="24"/>
      <w:szCs w:val="24"/>
    </w:rPr>
  </w:style>
  <w:style w:type="character" w:customStyle="1" w:styleId="40">
    <w:name w:val="Заголовок 4 Знак"/>
    <w:link w:val="4"/>
    <w:uiPriority w:val="9"/>
    <w:rsid w:val="006100E7"/>
    <w:rPr>
      <w:rFonts w:ascii="Times New Roman" w:eastAsia="Times New Roman" w:hAnsi="Times New Roman"/>
      <w:b/>
      <w:bCs/>
      <w:sz w:val="28"/>
      <w:szCs w:val="28"/>
    </w:rPr>
  </w:style>
  <w:style w:type="character" w:customStyle="1" w:styleId="10">
    <w:name w:val="Заголовок 1 Знак"/>
    <w:basedOn w:val="a0"/>
    <w:link w:val="1"/>
    <w:uiPriority w:val="9"/>
    <w:rsid w:val="00F6195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6195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6195A"/>
    <w:rPr>
      <w:rFonts w:ascii="Cambria" w:eastAsia="Times New Roman" w:hAnsi="Cambria" w:cs="Times New Roman"/>
      <w:b/>
      <w:bCs/>
      <w:sz w:val="26"/>
      <w:szCs w:val="26"/>
    </w:rPr>
  </w:style>
  <w:style w:type="character" w:customStyle="1" w:styleId="70">
    <w:name w:val="Заголовок 7 Знак"/>
    <w:basedOn w:val="a0"/>
    <w:link w:val="7"/>
    <w:uiPriority w:val="9"/>
    <w:semiHidden/>
    <w:rsid w:val="00F6195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F6195A"/>
    <w:rPr>
      <w:rFonts w:ascii="Calibri" w:eastAsia="Times New Roman" w:hAnsi="Calibri" w:cs="Times New Roman"/>
      <w:i/>
      <w:iCs/>
      <w:sz w:val="24"/>
      <w:szCs w:val="24"/>
    </w:rPr>
  </w:style>
  <w:style w:type="paragraph" w:styleId="af1">
    <w:name w:val="Body Text"/>
    <w:basedOn w:val="a"/>
    <w:link w:val="af2"/>
    <w:uiPriority w:val="99"/>
    <w:semiHidden/>
    <w:unhideWhenUsed/>
    <w:rsid w:val="00F6195A"/>
    <w:pPr>
      <w:spacing w:after="120"/>
    </w:pPr>
  </w:style>
  <w:style w:type="character" w:customStyle="1" w:styleId="af2">
    <w:name w:val="Основной текст Знак"/>
    <w:basedOn w:val="a0"/>
    <w:link w:val="af1"/>
    <w:uiPriority w:val="99"/>
    <w:semiHidden/>
    <w:rsid w:val="00F6195A"/>
    <w:rPr>
      <w:rFonts w:ascii="Times New Roman" w:eastAsia="Times New Roman" w:hAnsi="Times New Roman"/>
    </w:rPr>
  </w:style>
  <w:style w:type="character" w:styleId="af3">
    <w:name w:val="Emphasis"/>
    <w:basedOn w:val="a0"/>
    <w:uiPriority w:val="20"/>
    <w:qFormat/>
    <w:rsid w:val="002F18DE"/>
    <w:rPr>
      <w:i/>
      <w:iCs/>
    </w:rPr>
  </w:style>
</w:styles>
</file>

<file path=word/webSettings.xml><?xml version="1.0" encoding="utf-8"?>
<w:webSettings xmlns:r="http://schemas.openxmlformats.org/officeDocument/2006/relationships" xmlns:w="http://schemas.openxmlformats.org/wordprocessingml/2006/main">
  <w:divs>
    <w:div w:id="93522731">
      <w:bodyDiv w:val="1"/>
      <w:marLeft w:val="0"/>
      <w:marRight w:val="0"/>
      <w:marTop w:val="0"/>
      <w:marBottom w:val="0"/>
      <w:divBdr>
        <w:top w:val="none" w:sz="0" w:space="0" w:color="auto"/>
        <w:left w:val="none" w:sz="0" w:space="0" w:color="auto"/>
        <w:bottom w:val="none" w:sz="0" w:space="0" w:color="auto"/>
        <w:right w:val="none" w:sz="0" w:space="0" w:color="auto"/>
      </w:divBdr>
    </w:div>
    <w:div w:id="306975227">
      <w:bodyDiv w:val="1"/>
      <w:marLeft w:val="0"/>
      <w:marRight w:val="0"/>
      <w:marTop w:val="0"/>
      <w:marBottom w:val="0"/>
      <w:divBdr>
        <w:top w:val="none" w:sz="0" w:space="0" w:color="auto"/>
        <w:left w:val="none" w:sz="0" w:space="0" w:color="auto"/>
        <w:bottom w:val="none" w:sz="0" w:space="0" w:color="auto"/>
        <w:right w:val="none" w:sz="0" w:space="0" w:color="auto"/>
      </w:divBdr>
      <w:divsChild>
        <w:div w:id="114176578">
          <w:marLeft w:val="0"/>
          <w:marRight w:val="0"/>
          <w:marTop w:val="0"/>
          <w:marBottom w:val="0"/>
          <w:divBdr>
            <w:top w:val="none" w:sz="0" w:space="0" w:color="auto"/>
            <w:left w:val="none" w:sz="0" w:space="0" w:color="auto"/>
            <w:bottom w:val="none" w:sz="0" w:space="0" w:color="auto"/>
            <w:right w:val="none" w:sz="0" w:space="0" w:color="auto"/>
          </w:divBdr>
          <w:divsChild>
            <w:div w:id="1958294055">
              <w:marLeft w:val="0"/>
              <w:marRight w:val="0"/>
              <w:marTop w:val="0"/>
              <w:marBottom w:val="0"/>
              <w:divBdr>
                <w:top w:val="none" w:sz="0" w:space="0" w:color="auto"/>
                <w:left w:val="none" w:sz="0" w:space="0" w:color="auto"/>
                <w:bottom w:val="none" w:sz="0" w:space="0" w:color="auto"/>
                <w:right w:val="none" w:sz="0" w:space="0" w:color="auto"/>
              </w:divBdr>
              <w:divsChild>
                <w:div w:id="8608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2707">
      <w:bodyDiv w:val="1"/>
      <w:marLeft w:val="0"/>
      <w:marRight w:val="0"/>
      <w:marTop w:val="0"/>
      <w:marBottom w:val="0"/>
      <w:divBdr>
        <w:top w:val="none" w:sz="0" w:space="0" w:color="auto"/>
        <w:left w:val="none" w:sz="0" w:space="0" w:color="auto"/>
        <w:bottom w:val="none" w:sz="0" w:space="0" w:color="auto"/>
        <w:right w:val="none" w:sz="0" w:space="0" w:color="auto"/>
      </w:divBdr>
    </w:div>
    <w:div w:id="20020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1082;omitet@tplants.com" TargetMode="External"/><Relationship Id="rId10" Type="http://schemas.openxmlformats.org/officeDocument/2006/relationships/hyperlink" Target="mailto:komitet@tplants.com" TargetMode="External"/><Relationship Id="rId4" Type="http://schemas.openxmlformats.org/officeDocument/2006/relationships/settings" Target="settings.xml"/><Relationship Id="rId9" Type="http://schemas.openxmlformats.org/officeDocument/2006/relationships/hyperlink" Target="http://www.soyuzmash.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BA9A-5F1C-4420-866D-1BA28E0C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7716</CharactersWithSpaces>
  <SharedDoc>false</SharedDoc>
  <HLinks>
    <vt:vector size="12" baseType="variant">
      <vt:variant>
        <vt:i4>7274573</vt:i4>
      </vt:variant>
      <vt:variant>
        <vt:i4>3</vt:i4>
      </vt:variant>
      <vt:variant>
        <vt:i4>0</vt:i4>
      </vt:variant>
      <vt:variant>
        <vt:i4>5</vt:i4>
      </vt:variant>
      <vt:variant>
        <vt:lpwstr>mailto:komitet@tplants.com</vt:lpwstr>
      </vt:variant>
      <vt:variant>
        <vt:lpwstr/>
      </vt:variant>
      <vt:variant>
        <vt:i4>983055</vt:i4>
      </vt:variant>
      <vt:variant>
        <vt:i4>0</vt:i4>
      </vt:variant>
      <vt:variant>
        <vt:i4>0</vt:i4>
      </vt:variant>
      <vt:variant>
        <vt:i4>5</vt:i4>
      </vt:variant>
      <vt:variant>
        <vt:lpwstr>http://www.soyuzmash.ru/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komitet</dc:creator>
  <cp:keywords/>
  <cp:lastModifiedBy>komitet</cp:lastModifiedBy>
  <cp:revision>2</cp:revision>
  <cp:lastPrinted>2013-04-12T05:26:00Z</cp:lastPrinted>
  <dcterms:created xsi:type="dcterms:W3CDTF">2014-04-24T08:27:00Z</dcterms:created>
  <dcterms:modified xsi:type="dcterms:W3CDTF">2014-04-24T08:27:00Z</dcterms:modified>
</cp:coreProperties>
</file>